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shd w:val="clear" w:color="auto" w:fill="2F5496" w:themeFill="accent1" w:themeFillShade="BF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70"/>
      </w:tblGrid>
      <w:tr w:rsidR="005F5038" w:rsidRPr="00622D7B" w:rsidTr="001843E0">
        <w:trPr>
          <w:trHeight w:val="1635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:rsidR="00FA56CC" w:rsidRDefault="005D5459" w:rsidP="00FA56CC">
            <w:pPr>
              <w:pStyle w:val="TtulodeTDC"/>
              <w:spacing w:line="240" w:lineRule="auto"/>
              <w:jc w:val="center"/>
              <w:rPr>
                <w:rFonts w:ascii="TisaOT" w:eastAsiaTheme="minorHAnsi" w:hAnsi="TisaOT" w:cs="TisaOT"/>
                <w:b/>
                <w:color w:val="FFFFFF"/>
                <w:sz w:val="24"/>
                <w:szCs w:val="24"/>
                <w:lang w:val="es-ES" w:eastAsia="en-US"/>
              </w:rPr>
            </w:pPr>
            <w:r w:rsidRPr="00622D7B">
              <w:rPr>
                <w:rFonts w:ascii="TisaOT" w:eastAsiaTheme="minorHAnsi" w:hAnsi="TisaOT" w:cs="TisaOT"/>
                <w:b/>
                <w:color w:val="FFFFFF"/>
                <w:sz w:val="24"/>
                <w:szCs w:val="24"/>
                <w:lang w:val="es-ES" w:eastAsia="en-US"/>
              </w:rPr>
              <w:t xml:space="preserve">NORMAS </w:t>
            </w:r>
            <w:r w:rsidR="00FA56CC">
              <w:rPr>
                <w:rFonts w:ascii="TisaOT" w:eastAsiaTheme="minorHAnsi" w:hAnsi="TisaOT" w:cs="TisaOT"/>
                <w:b/>
                <w:color w:val="FFFFFF"/>
                <w:sz w:val="24"/>
                <w:szCs w:val="24"/>
                <w:lang w:val="es-ES" w:eastAsia="en-US"/>
              </w:rPr>
              <w:t>DE ATENCION</w:t>
            </w:r>
            <w:r w:rsidRPr="00622D7B">
              <w:rPr>
                <w:rFonts w:ascii="TisaOT" w:eastAsiaTheme="minorHAnsi" w:hAnsi="TisaOT" w:cs="TisaOT"/>
                <w:b/>
                <w:color w:val="FFFFFF"/>
                <w:sz w:val="24"/>
                <w:szCs w:val="24"/>
                <w:lang w:val="es-ES" w:eastAsia="en-US"/>
              </w:rPr>
              <w:t xml:space="preserve"> </w:t>
            </w:r>
          </w:p>
          <w:p w:rsidR="005F5038" w:rsidRPr="00FA56CC" w:rsidRDefault="005D5459" w:rsidP="00FA56CC">
            <w:pPr>
              <w:pStyle w:val="TtulodeTDC"/>
              <w:spacing w:line="240" w:lineRule="auto"/>
              <w:jc w:val="center"/>
              <w:rPr>
                <w:rFonts w:ascii="TisaOT" w:hAnsi="TisaOT" w:cs="TisaOT"/>
                <w:sz w:val="48"/>
                <w:szCs w:val="48"/>
              </w:rPr>
            </w:pPr>
            <w:r w:rsidRPr="00FA56CC">
              <w:rPr>
                <w:rFonts w:ascii="TisaOT" w:eastAsiaTheme="minorHAnsi" w:hAnsi="TisaOT" w:cs="TisaOT"/>
                <w:b/>
                <w:color w:val="FFFFFF"/>
                <w:sz w:val="48"/>
                <w:szCs w:val="48"/>
                <w:lang w:val="es-ES" w:eastAsia="en-US"/>
              </w:rPr>
              <w:t>COLONIA SUIZA</w:t>
            </w:r>
          </w:p>
          <w:p w:rsidR="005F5038" w:rsidRPr="00622D7B" w:rsidRDefault="005F5038">
            <w:pPr>
              <w:rPr>
                <w:rFonts w:ascii="TisaOT" w:hAnsi="TisaOT" w:cs="TisaOT"/>
                <w:color w:val="00000A"/>
                <w:lang w:val="es-ES"/>
              </w:rPr>
            </w:pPr>
          </w:p>
        </w:tc>
      </w:tr>
    </w:tbl>
    <w:p w:rsidR="005F5038" w:rsidRPr="00622D7B" w:rsidRDefault="005F5038">
      <w:pPr>
        <w:spacing w:line="360" w:lineRule="auto"/>
        <w:rPr>
          <w:rFonts w:ascii="TisaOT" w:hAnsi="TisaOT" w:cs="TisaOT"/>
          <w:b/>
          <w:u w:val="single"/>
        </w:rPr>
      </w:pP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1843E0" w:rsidRPr="00622D7B" w:rsidTr="00094C34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1843E0" w:rsidRPr="00622D7B" w:rsidRDefault="001843E0" w:rsidP="00094C34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r w:rsidRPr="00622D7B">
              <w:rPr>
                <w:rFonts w:ascii="TisaOT" w:hAnsi="TisaOT" w:cs="TisaOT"/>
                <w:b/>
                <w:sz w:val="22"/>
                <w:szCs w:val="22"/>
              </w:rPr>
              <w:t>DEL TIPO Y TIEMPO DE LA COBERTURA</w:t>
            </w:r>
          </w:p>
        </w:tc>
      </w:tr>
    </w:tbl>
    <w:p w:rsidR="001843E0" w:rsidRPr="00622D7B" w:rsidRDefault="001843E0">
      <w:pPr>
        <w:spacing w:line="360" w:lineRule="auto"/>
        <w:rPr>
          <w:rFonts w:ascii="TisaOT" w:hAnsi="TisaOT" w:cs="TisaOT"/>
          <w:sz w:val="22"/>
          <w:szCs w:val="22"/>
        </w:rPr>
      </w:pPr>
    </w:p>
    <w:p w:rsidR="005F5038" w:rsidRPr="00622D7B" w:rsidRDefault="00C43C58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 xml:space="preserve">La FARMACIA proveerá medicación y accesorios farmacéuticos al </w:t>
      </w:r>
      <w:r w:rsidR="002116AC">
        <w:rPr>
          <w:rFonts w:ascii="TisaOT" w:hAnsi="TisaOT" w:cs="TisaOT"/>
          <w:sz w:val="22"/>
          <w:szCs w:val="22"/>
        </w:rPr>
        <w:t>1</w:t>
      </w:r>
      <w:r w:rsidRPr="00622D7B">
        <w:rPr>
          <w:rFonts w:ascii="TisaOT" w:hAnsi="TisaOT" w:cs="TisaOT"/>
          <w:sz w:val="22"/>
          <w:szCs w:val="22"/>
        </w:rPr>
        <w:t xml:space="preserve">00% a los pacientes de Colonia Suiza. Las recetas </w:t>
      </w:r>
      <w:bookmarkStart w:id="0" w:name="_GoBack"/>
      <w:bookmarkEnd w:id="0"/>
      <w:r w:rsidRPr="00622D7B">
        <w:rPr>
          <w:rFonts w:ascii="TisaOT" w:hAnsi="TisaOT" w:cs="TisaOT"/>
          <w:sz w:val="22"/>
          <w:szCs w:val="22"/>
        </w:rPr>
        <w:t xml:space="preserve">cuentan con 30 días de validez desde la fecha de prescripción médica. </w:t>
      </w:r>
    </w:p>
    <w:p w:rsidR="005F5038" w:rsidRPr="00622D7B" w:rsidRDefault="005F5038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1843E0" w:rsidRPr="00622D7B" w:rsidTr="00094C34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1843E0" w:rsidRPr="00622D7B" w:rsidRDefault="001843E0" w:rsidP="00094C34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bookmarkStart w:id="1" w:name="_Hlk523740008"/>
            <w:r w:rsidRPr="00622D7B">
              <w:rPr>
                <w:rFonts w:ascii="TisaOT" w:hAnsi="TisaOT" w:cs="TisaOT"/>
                <w:b/>
                <w:sz w:val="22"/>
                <w:szCs w:val="22"/>
              </w:rPr>
              <w:t>DE LA ACREDITACIÓN DEL BENEFICIARIO</w:t>
            </w:r>
          </w:p>
        </w:tc>
      </w:tr>
      <w:bookmarkEnd w:id="1"/>
    </w:tbl>
    <w:p w:rsidR="005F5038" w:rsidRPr="00622D7B" w:rsidRDefault="005F5038">
      <w:pPr>
        <w:spacing w:line="360" w:lineRule="auto"/>
        <w:rPr>
          <w:rFonts w:ascii="TisaOT" w:hAnsi="TisaOT" w:cs="TisaOT"/>
          <w:b/>
          <w:sz w:val="22"/>
          <w:szCs w:val="22"/>
        </w:rPr>
      </w:pPr>
    </w:p>
    <w:p w:rsidR="005F5038" w:rsidRPr="00622D7B" w:rsidRDefault="00C43C58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  <w:u w:val="single"/>
        </w:rPr>
        <w:t>Para acreditar afiliación, el paciente (o familiar en su defecto) deberá presentar:</w:t>
      </w:r>
    </w:p>
    <w:p w:rsidR="005F5038" w:rsidRPr="00622D7B" w:rsidRDefault="005F5038">
      <w:pPr>
        <w:spacing w:line="360" w:lineRule="auto"/>
        <w:rPr>
          <w:rFonts w:ascii="TisaOT" w:hAnsi="TisaOT" w:cs="TisaOT"/>
          <w:sz w:val="22"/>
          <w:szCs w:val="22"/>
          <w:u w:val="single"/>
        </w:rPr>
      </w:pPr>
    </w:p>
    <w:p w:rsidR="005F5038" w:rsidRPr="00622D7B" w:rsidRDefault="005D5459">
      <w:pPr>
        <w:numPr>
          <w:ilvl w:val="0"/>
          <w:numId w:val="2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 xml:space="preserve">Fotocopia de denuncia de accidente de trabajo </w:t>
      </w:r>
      <w:r w:rsidR="00C43C58" w:rsidRPr="00622D7B">
        <w:rPr>
          <w:rFonts w:ascii="TisaOT" w:hAnsi="TisaOT" w:cs="TisaOT"/>
          <w:sz w:val="22"/>
          <w:szCs w:val="22"/>
        </w:rPr>
        <w:t>(v</w:t>
      </w:r>
      <w:r w:rsidRPr="00622D7B">
        <w:rPr>
          <w:rFonts w:ascii="TisaOT" w:hAnsi="TisaOT" w:cs="TisaOT"/>
          <w:sz w:val="22"/>
          <w:szCs w:val="22"/>
        </w:rPr>
        <w:t>er anexo modelo de denuncia)</w:t>
      </w:r>
    </w:p>
    <w:p w:rsidR="005F5038" w:rsidRPr="00622D7B" w:rsidRDefault="005D5459">
      <w:pPr>
        <w:numPr>
          <w:ilvl w:val="0"/>
          <w:numId w:val="2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Receta médica.</w:t>
      </w:r>
    </w:p>
    <w:p w:rsidR="005F5038" w:rsidRPr="00622D7B" w:rsidRDefault="005D5459">
      <w:pPr>
        <w:numPr>
          <w:ilvl w:val="0"/>
          <w:numId w:val="2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Documento de identidad.</w:t>
      </w:r>
    </w:p>
    <w:p w:rsidR="005F5038" w:rsidRPr="00622D7B" w:rsidRDefault="005F5038">
      <w:pPr>
        <w:spacing w:line="360" w:lineRule="auto"/>
        <w:rPr>
          <w:rFonts w:ascii="TisaOT" w:hAnsi="TisaOT" w:cs="TisaOT"/>
          <w:sz w:val="22"/>
          <w:szCs w:val="22"/>
        </w:rPr>
      </w:pPr>
    </w:p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En caso de qu</w:t>
      </w:r>
      <w:r w:rsidR="004C04E6">
        <w:rPr>
          <w:rFonts w:ascii="TisaOT" w:hAnsi="TisaOT" w:cs="TisaOT"/>
          <w:sz w:val="22"/>
          <w:szCs w:val="22"/>
        </w:rPr>
        <w:t>e</w:t>
      </w:r>
      <w:r w:rsidRPr="00622D7B">
        <w:rPr>
          <w:rFonts w:ascii="TisaOT" w:hAnsi="TisaOT" w:cs="TisaOT"/>
          <w:sz w:val="22"/>
          <w:szCs w:val="22"/>
        </w:rPr>
        <w:t xml:space="preserve"> retire un tercero, debe aclarar sus datos en la receta. (</w:t>
      </w:r>
      <w:r w:rsidR="004C04E6">
        <w:rPr>
          <w:rFonts w:ascii="TisaOT" w:hAnsi="TisaOT" w:cs="TisaOT"/>
          <w:sz w:val="22"/>
          <w:szCs w:val="22"/>
        </w:rPr>
        <w:t>n</w:t>
      </w:r>
      <w:r w:rsidRPr="00622D7B">
        <w:rPr>
          <w:rFonts w:ascii="TisaOT" w:hAnsi="TisaOT" w:cs="TisaOT"/>
          <w:sz w:val="22"/>
          <w:szCs w:val="22"/>
        </w:rPr>
        <w:t xml:space="preserve">ombre completo, DNI, </w:t>
      </w:r>
      <w:r w:rsidR="004C04E6">
        <w:rPr>
          <w:rFonts w:ascii="TisaOT" w:hAnsi="TisaOT" w:cs="TisaOT"/>
          <w:sz w:val="22"/>
          <w:szCs w:val="22"/>
        </w:rPr>
        <w:t>d</w:t>
      </w:r>
      <w:r w:rsidRPr="00622D7B">
        <w:rPr>
          <w:rFonts w:ascii="TisaOT" w:hAnsi="TisaOT" w:cs="TisaOT"/>
          <w:sz w:val="22"/>
          <w:szCs w:val="22"/>
        </w:rPr>
        <w:t>omicilio y teléfono).</w:t>
      </w: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1843E0" w:rsidRPr="00622D7B" w:rsidTr="00094C34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1843E0" w:rsidRPr="00622D7B" w:rsidRDefault="001843E0" w:rsidP="00094C34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bookmarkStart w:id="2" w:name="_Hlk523739985"/>
            <w:r w:rsidRPr="00622D7B">
              <w:rPr>
                <w:rFonts w:ascii="TisaOT" w:hAnsi="TisaOT" w:cs="TisaOT"/>
                <w:b/>
                <w:sz w:val="22"/>
                <w:szCs w:val="22"/>
              </w:rPr>
              <w:t>DEL PORCENTAJE DE LA COBERTURA</w:t>
            </w:r>
          </w:p>
        </w:tc>
      </w:tr>
      <w:bookmarkEnd w:id="2"/>
    </w:tbl>
    <w:p w:rsidR="005F5038" w:rsidRPr="00622D7B" w:rsidRDefault="005F5038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F11D02" w:rsidRDefault="00F11D02">
      <w:pPr>
        <w:spacing w:line="360" w:lineRule="auto"/>
        <w:rPr>
          <w:rFonts w:ascii="TisaOT" w:hAnsi="TisaOT" w:cs="TisaOT"/>
          <w:sz w:val="22"/>
          <w:szCs w:val="22"/>
        </w:rPr>
      </w:pPr>
      <w:r>
        <w:rPr>
          <w:rFonts w:ascii="TisaOT" w:hAnsi="TisaOT" w:cs="TisaOT"/>
          <w:sz w:val="22"/>
          <w:szCs w:val="22"/>
          <w:u w:val="single"/>
        </w:rPr>
        <w:t>Cobertura</w:t>
      </w:r>
      <w:r w:rsidR="005D5459" w:rsidRPr="00622D7B">
        <w:rPr>
          <w:rFonts w:ascii="TisaOT" w:hAnsi="TisaOT" w:cs="TisaOT"/>
          <w:sz w:val="22"/>
          <w:szCs w:val="22"/>
          <w:u w:val="single"/>
        </w:rPr>
        <w:t>:</w:t>
      </w:r>
      <w:r w:rsidR="005D5459" w:rsidRPr="00622D7B">
        <w:rPr>
          <w:rFonts w:ascii="TisaOT" w:hAnsi="TisaOT" w:cs="TisaOT"/>
          <w:sz w:val="22"/>
          <w:szCs w:val="22"/>
        </w:rPr>
        <w:t xml:space="preserve"> Único</w:t>
      </w:r>
      <w:r w:rsidR="004C04E6">
        <w:rPr>
          <w:rFonts w:ascii="TisaOT" w:hAnsi="TisaOT" w:cs="TisaOT"/>
          <w:sz w:val="22"/>
          <w:szCs w:val="22"/>
        </w:rPr>
        <w:t xml:space="preserve"> 100%</w:t>
      </w:r>
      <w:r>
        <w:rPr>
          <w:rFonts w:ascii="TisaOT" w:hAnsi="TisaOT" w:cs="TisaOT"/>
          <w:sz w:val="22"/>
          <w:szCs w:val="22"/>
        </w:rPr>
        <w:t>, beneficiarios s</w:t>
      </w:r>
      <w:r w:rsidR="005D5459" w:rsidRPr="00622D7B">
        <w:rPr>
          <w:rFonts w:ascii="TisaOT" w:hAnsi="TisaOT" w:cs="TisaOT"/>
          <w:sz w:val="22"/>
          <w:szCs w:val="22"/>
        </w:rPr>
        <w:t>in cargo (0%)</w:t>
      </w:r>
    </w:p>
    <w:p w:rsidR="00F11D02" w:rsidRPr="00F11D02" w:rsidRDefault="00F11D02">
      <w:pPr>
        <w:spacing w:line="360" w:lineRule="auto"/>
        <w:rPr>
          <w:rFonts w:ascii="TisaOT" w:hAnsi="TisaOT" w:cs="TisaOT"/>
          <w:sz w:val="22"/>
          <w:szCs w:val="22"/>
        </w:rPr>
      </w:pP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1843E0" w:rsidRPr="00622D7B" w:rsidTr="001843E0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1843E0" w:rsidRPr="00622D7B" w:rsidRDefault="001843E0" w:rsidP="001843E0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r w:rsidRPr="00622D7B">
              <w:rPr>
                <w:rFonts w:ascii="TisaOT" w:hAnsi="TisaOT" w:cs="TisaOT"/>
                <w:b/>
                <w:sz w:val="22"/>
                <w:szCs w:val="22"/>
              </w:rPr>
              <w:t>DEL RECETARIO Y PRESCRIPCIÓN</w:t>
            </w:r>
          </w:p>
        </w:tc>
      </w:tr>
    </w:tbl>
    <w:p w:rsidR="005F5038" w:rsidRPr="00622D7B" w:rsidRDefault="005F5038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5F5038" w:rsidRPr="00622D7B" w:rsidRDefault="001843E0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  <w:u w:val="single"/>
        </w:rPr>
        <w:t>Tipo de recetario:</w:t>
      </w:r>
      <w:r w:rsidRPr="00622D7B">
        <w:rPr>
          <w:rFonts w:ascii="TisaOT" w:hAnsi="TisaOT" w:cs="TisaOT"/>
          <w:sz w:val="22"/>
          <w:szCs w:val="22"/>
        </w:rPr>
        <w:t xml:space="preserve"> </w:t>
      </w:r>
      <w:r w:rsidR="00F94BC5" w:rsidRPr="00622D7B">
        <w:rPr>
          <w:rFonts w:ascii="TisaOT" w:hAnsi="TisaOT" w:cs="TisaOT"/>
          <w:sz w:val="22"/>
          <w:szCs w:val="22"/>
        </w:rPr>
        <w:t>Se acepta recetario de todo tipo.</w:t>
      </w:r>
    </w:p>
    <w:p w:rsidR="00C43C58" w:rsidRPr="00622D7B" w:rsidRDefault="00C43C58">
      <w:pPr>
        <w:spacing w:line="360" w:lineRule="auto"/>
        <w:rPr>
          <w:rFonts w:ascii="TisaOT" w:hAnsi="TisaOT" w:cs="TisaOT"/>
          <w:sz w:val="22"/>
          <w:szCs w:val="22"/>
        </w:rPr>
      </w:pPr>
    </w:p>
    <w:p w:rsidR="00C43C58" w:rsidRPr="00622D7B" w:rsidRDefault="00C43C58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  <w:u w:val="single"/>
        </w:rPr>
        <w:t>Recetario electrónico:</w:t>
      </w:r>
      <w:r w:rsidRPr="00622D7B">
        <w:rPr>
          <w:rFonts w:ascii="TisaOT" w:hAnsi="TisaOT" w:cs="TisaOT"/>
          <w:sz w:val="22"/>
          <w:szCs w:val="22"/>
        </w:rPr>
        <w:t xml:space="preserve"> Aquellas recetas cuya prescripción esté impresa, será válida siempre y cuando la firma y sello médico sean originales. </w:t>
      </w:r>
    </w:p>
    <w:p w:rsidR="005F5038" w:rsidRPr="00622D7B" w:rsidRDefault="005F5038">
      <w:pPr>
        <w:spacing w:line="360" w:lineRule="auto"/>
        <w:rPr>
          <w:rFonts w:ascii="TisaOT" w:hAnsi="TisaOT" w:cs="TisaOT"/>
          <w:sz w:val="22"/>
          <w:szCs w:val="22"/>
        </w:rPr>
      </w:pPr>
    </w:p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b/>
          <w:sz w:val="22"/>
          <w:szCs w:val="22"/>
          <w:u w:val="single"/>
        </w:rPr>
        <w:t>Datos qu</w:t>
      </w:r>
      <w:r w:rsidR="004C04E6">
        <w:rPr>
          <w:rFonts w:ascii="TisaOT" w:hAnsi="TisaOT" w:cs="TisaOT"/>
          <w:b/>
          <w:sz w:val="22"/>
          <w:szCs w:val="22"/>
          <w:u w:val="single"/>
        </w:rPr>
        <w:t>e</w:t>
      </w:r>
      <w:r w:rsidRPr="00622D7B">
        <w:rPr>
          <w:rFonts w:ascii="TisaOT" w:hAnsi="TisaOT" w:cs="TisaOT"/>
          <w:b/>
          <w:sz w:val="22"/>
          <w:szCs w:val="22"/>
          <w:u w:val="single"/>
        </w:rPr>
        <w:t xml:space="preserve"> debe contener la receta:</w:t>
      </w:r>
      <w:r w:rsidRPr="00622D7B">
        <w:rPr>
          <w:rFonts w:ascii="TisaOT" w:hAnsi="TisaOT" w:cs="TisaOT"/>
          <w:b/>
          <w:sz w:val="22"/>
          <w:szCs w:val="22"/>
        </w:rPr>
        <w:t xml:space="preserve"> </w:t>
      </w:r>
    </w:p>
    <w:p w:rsidR="005F5038" w:rsidRPr="00622D7B" w:rsidRDefault="005D5459">
      <w:pPr>
        <w:numPr>
          <w:ilvl w:val="0"/>
          <w:numId w:val="3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Nombre y apellido del paciente.</w:t>
      </w:r>
    </w:p>
    <w:p w:rsidR="005F5038" w:rsidRPr="00622D7B" w:rsidRDefault="005D5459">
      <w:pPr>
        <w:numPr>
          <w:ilvl w:val="0"/>
          <w:numId w:val="3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CUIL o Tipo y número de DNI.</w:t>
      </w:r>
    </w:p>
    <w:p w:rsidR="005F5038" w:rsidRPr="00622D7B" w:rsidRDefault="005D5459">
      <w:pPr>
        <w:numPr>
          <w:ilvl w:val="0"/>
          <w:numId w:val="3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lastRenderedPageBreak/>
        <w:t>Medicamentos recetados y cantidad de cada uno en números y letras (Si no dice nada, se expenderá el de menor tamaño)</w:t>
      </w:r>
    </w:p>
    <w:p w:rsidR="005F5038" w:rsidRPr="00622D7B" w:rsidRDefault="005D5459">
      <w:pPr>
        <w:numPr>
          <w:ilvl w:val="0"/>
          <w:numId w:val="3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Diagnóstico</w:t>
      </w:r>
      <w:r w:rsidR="004C04E6">
        <w:rPr>
          <w:rFonts w:ascii="TisaOT" w:hAnsi="TisaOT" w:cs="TisaOT"/>
          <w:sz w:val="22"/>
          <w:szCs w:val="22"/>
        </w:rPr>
        <w:t xml:space="preserve"> (opcional)</w:t>
      </w:r>
    </w:p>
    <w:p w:rsidR="005F5038" w:rsidRPr="00622D7B" w:rsidRDefault="005D5459">
      <w:pPr>
        <w:numPr>
          <w:ilvl w:val="0"/>
          <w:numId w:val="3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Fecha de prescripción.</w:t>
      </w:r>
    </w:p>
    <w:p w:rsidR="005F5038" w:rsidRPr="00622D7B" w:rsidRDefault="005D5459">
      <w:pPr>
        <w:numPr>
          <w:ilvl w:val="0"/>
          <w:numId w:val="3"/>
        </w:num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Sello y firma del profesional.</w:t>
      </w:r>
    </w:p>
    <w:p w:rsidR="005F5038" w:rsidRPr="00622D7B" w:rsidRDefault="005F5038">
      <w:pPr>
        <w:spacing w:line="360" w:lineRule="auto"/>
        <w:rPr>
          <w:rFonts w:ascii="TisaOT" w:hAnsi="TisaOT" w:cs="TisaOT"/>
          <w:sz w:val="22"/>
          <w:szCs w:val="22"/>
        </w:rPr>
      </w:pPr>
    </w:p>
    <w:p w:rsidR="005F5038" w:rsidRPr="00F11D02" w:rsidRDefault="005D5459">
      <w:pPr>
        <w:spacing w:line="360" w:lineRule="auto"/>
        <w:rPr>
          <w:rFonts w:ascii="TisaOT" w:hAnsi="TisaOT" w:cs="TisaOT"/>
          <w:b/>
          <w:sz w:val="22"/>
          <w:szCs w:val="22"/>
        </w:rPr>
      </w:pPr>
      <w:r w:rsidRPr="00622D7B">
        <w:rPr>
          <w:rFonts w:ascii="TisaOT" w:hAnsi="TisaOT" w:cs="TisaOT"/>
          <w:b/>
          <w:sz w:val="22"/>
          <w:szCs w:val="22"/>
          <w:u w:val="single"/>
        </w:rPr>
        <w:t>Validez temporal de la receta:</w:t>
      </w:r>
      <w:r w:rsidRPr="00622D7B">
        <w:rPr>
          <w:rFonts w:ascii="TisaOT" w:hAnsi="TisaOT" w:cs="TisaOT"/>
          <w:b/>
          <w:sz w:val="22"/>
          <w:szCs w:val="22"/>
        </w:rPr>
        <w:t xml:space="preserve"> </w:t>
      </w:r>
      <w:r w:rsidR="001843E0" w:rsidRPr="00622D7B">
        <w:rPr>
          <w:rFonts w:ascii="TisaOT" w:hAnsi="TisaOT" w:cs="TisaOT"/>
          <w:sz w:val="22"/>
          <w:szCs w:val="22"/>
        </w:rPr>
        <w:t>Las recetas cuentan con</w:t>
      </w:r>
      <w:r w:rsidR="001843E0" w:rsidRPr="00622D7B">
        <w:rPr>
          <w:rFonts w:ascii="TisaOT" w:hAnsi="TisaOT" w:cs="TisaOT"/>
          <w:b/>
          <w:sz w:val="22"/>
          <w:szCs w:val="22"/>
        </w:rPr>
        <w:t xml:space="preserve"> </w:t>
      </w:r>
      <w:r w:rsidR="001843E0" w:rsidRPr="00622D7B">
        <w:rPr>
          <w:rFonts w:ascii="TisaOT" w:hAnsi="TisaOT" w:cs="TisaOT"/>
          <w:sz w:val="22"/>
          <w:szCs w:val="22"/>
        </w:rPr>
        <w:t>30 (treinta</w:t>
      </w:r>
      <w:r w:rsidRPr="00622D7B">
        <w:rPr>
          <w:rFonts w:ascii="TisaOT" w:hAnsi="TisaOT" w:cs="TisaOT"/>
          <w:sz w:val="22"/>
          <w:szCs w:val="22"/>
        </w:rPr>
        <w:t>) días corridos posteriores a la fecha de prescripción</w:t>
      </w:r>
      <w:r w:rsidR="001843E0" w:rsidRPr="00622D7B">
        <w:rPr>
          <w:rFonts w:ascii="TisaOT" w:hAnsi="TisaOT" w:cs="TisaOT"/>
          <w:sz w:val="22"/>
          <w:szCs w:val="22"/>
        </w:rPr>
        <w:t xml:space="preserve"> médica</w:t>
      </w:r>
      <w:r w:rsidRPr="00622D7B">
        <w:rPr>
          <w:rFonts w:ascii="TisaOT" w:hAnsi="TisaOT" w:cs="TisaOT"/>
          <w:sz w:val="22"/>
          <w:szCs w:val="22"/>
        </w:rPr>
        <w:t>.</w:t>
      </w:r>
    </w:p>
    <w:p w:rsidR="005F5038" w:rsidRPr="00622D7B" w:rsidRDefault="005F5038">
      <w:pPr>
        <w:spacing w:line="360" w:lineRule="auto"/>
        <w:rPr>
          <w:rFonts w:ascii="TisaOT" w:hAnsi="TisaOT" w:cs="TisaOT"/>
          <w:sz w:val="22"/>
          <w:szCs w:val="22"/>
        </w:rPr>
      </w:pPr>
    </w:p>
    <w:p w:rsidR="005F5038" w:rsidRPr="00F11D02" w:rsidRDefault="005D5459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  <w:r w:rsidRPr="00622D7B">
        <w:rPr>
          <w:rFonts w:ascii="TisaOT" w:hAnsi="TisaOT" w:cs="TisaOT"/>
          <w:b/>
          <w:sz w:val="22"/>
          <w:szCs w:val="22"/>
          <w:u w:val="single"/>
        </w:rPr>
        <w:t>Límites a las cantidades y tamaño:</w:t>
      </w:r>
    </w:p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  <w:u w:val="single"/>
        </w:rPr>
        <w:t>Cantidad por renglón:</w:t>
      </w:r>
      <w:r w:rsidRPr="00622D7B">
        <w:rPr>
          <w:rFonts w:ascii="TisaOT" w:hAnsi="TisaOT" w:cs="TisaOT"/>
          <w:sz w:val="22"/>
          <w:szCs w:val="22"/>
        </w:rPr>
        <w:t xml:space="preserve"> Medicamentos, hasta 1 (uno) por renglón. Accesorios, según receta.</w:t>
      </w:r>
    </w:p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  <w:u w:val="single"/>
        </w:rPr>
        <w:t>Resto:</w:t>
      </w:r>
      <w:r w:rsidRPr="00622D7B">
        <w:rPr>
          <w:rFonts w:ascii="TisaOT" w:hAnsi="TisaOT" w:cs="TisaOT"/>
          <w:sz w:val="22"/>
          <w:szCs w:val="22"/>
        </w:rPr>
        <w:t xml:space="preserve"> Según receta.</w:t>
      </w:r>
    </w:p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  <w:u w:val="single"/>
        </w:rPr>
        <w:t xml:space="preserve">Tamaño: </w:t>
      </w:r>
      <w:r w:rsidRPr="00622D7B">
        <w:rPr>
          <w:rFonts w:ascii="TisaOT" w:hAnsi="TisaOT" w:cs="TisaOT"/>
          <w:sz w:val="22"/>
          <w:szCs w:val="22"/>
        </w:rPr>
        <w:t xml:space="preserve">Hasta </w:t>
      </w:r>
      <w:r w:rsidR="006762D1" w:rsidRPr="00622D7B">
        <w:rPr>
          <w:rFonts w:ascii="TisaOT" w:hAnsi="TisaOT" w:cs="TisaOT"/>
          <w:sz w:val="22"/>
          <w:szCs w:val="22"/>
        </w:rPr>
        <w:t>1 (</w:t>
      </w:r>
      <w:r w:rsidRPr="00622D7B">
        <w:rPr>
          <w:rFonts w:ascii="TisaOT" w:hAnsi="TisaOT" w:cs="TisaOT"/>
          <w:sz w:val="22"/>
          <w:szCs w:val="22"/>
        </w:rPr>
        <w:t>un</w:t>
      </w:r>
      <w:r w:rsidR="006762D1" w:rsidRPr="00622D7B">
        <w:rPr>
          <w:rFonts w:ascii="TisaOT" w:hAnsi="TisaOT" w:cs="TisaOT"/>
          <w:sz w:val="22"/>
          <w:szCs w:val="22"/>
        </w:rPr>
        <w:t>)</w:t>
      </w:r>
      <w:r w:rsidRPr="00622D7B">
        <w:rPr>
          <w:rFonts w:ascii="TisaOT" w:hAnsi="TisaOT" w:cs="TisaOT"/>
          <w:sz w:val="22"/>
          <w:szCs w:val="22"/>
        </w:rPr>
        <w:t xml:space="preserve"> producto de tamaño mayor por renglón con la leyenda “tratamiento prolongado”. (En caso de no decir nada al respecto, se expenderá y/o reconocerá el de menor tamaño)</w:t>
      </w: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1843E0" w:rsidRPr="00622D7B" w:rsidTr="00094C34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1843E0" w:rsidRPr="00622D7B" w:rsidRDefault="001843E0" w:rsidP="00094C34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r w:rsidRPr="00622D7B">
              <w:rPr>
                <w:rFonts w:ascii="TisaOT" w:hAnsi="TisaOT" w:cs="TisaOT"/>
                <w:b/>
                <w:sz w:val="22"/>
                <w:szCs w:val="22"/>
              </w:rPr>
              <w:t>DE LOS PRODUCTOS RECONOCIDOS</w:t>
            </w:r>
          </w:p>
        </w:tc>
      </w:tr>
    </w:tbl>
    <w:p w:rsidR="005F5038" w:rsidRPr="00622D7B" w:rsidRDefault="005F5038">
      <w:pPr>
        <w:spacing w:line="360" w:lineRule="auto"/>
        <w:rPr>
          <w:rFonts w:ascii="TisaOT" w:hAnsi="TisaOT" w:cs="TisaOT"/>
          <w:sz w:val="22"/>
          <w:szCs w:val="22"/>
        </w:rPr>
      </w:pPr>
    </w:p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Se reconocerán todos los productos qué figuran en el manual farmacéutico o agenda Kairos y accesorios farmacéuticos relacionados con la patología accidentológica denunciada y estipulada en la receta. A su vez, algunos grupos p</w:t>
      </w:r>
      <w:r w:rsidR="001843E0" w:rsidRPr="00622D7B">
        <w:rPr>
          <w:rFonts w:ascii="TisaOT" w:hAnsi="TisaOT" w:cs="TisaOT"/>
          <w:sz w:val="22"/>
          <w:szCs w:val="22"/>
        </w:rPr>
        <w:t>untuales requieren autorización previa.</w:t>
      </w:r>
    </w:p>
    <w:p w:rsidR="001843E0" w:rsidRDefault="001843E0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F11D02" w:rsidRDefault="00F11D02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F11D02" w:rsidRPr="00622D7B" w:rsidRDefault="00F11D02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b/>
          <w:sz w:val="22"/>
          <w:szCs w:val="22"/>
          <w:u w:val="single"/>
        </w:rPr>
        <w:t>Grupos que requieren autorización previa</w:t>
      </w:r>
      <w:r w:rsidR="00F11D02">
        <w:rPr>
          <w:rFonts w:ascii="TisaOT" w:hAnsi="TisaOT" w:cs="TisaOT"/>
          <w:b/>
          <w:sz w:val="22"/>
          <w:szCs w:val="22"/>
          <w:u w:val="single"/>
        </w:rPr>
        <w:t>:</w:t>
      </w:r>
    </w:p>
    <w:p w:rsidR="005F5038" w:rsidRPr="006109A5" w:rsidRDefault="003034B7">
      <w:pPr>
        <w:spacing w:line="360" w:lineRule="auto"/>
        <w:rPr>
          <w:rFonts w:ascii="TisaOT" w:hAnsi="TisaOT" w:cs="TisaOT"/>
          <w:sz w:val="22"/>
          <w:szCs w:val="22"/>
          <w:u w:val="single"/>
        </w:rPr>
      </w:pPr>
      <w:r w:rsidRPr="00622D7B">
        <w:rPr>
          <w:rFonts w:ascii="TisaOT" w:hAnsi="TisaOT" w:cs="TisaOT"/>
          <w:sz w:val="22"/>
          <w:szCs w:val="22"/>
        </w:rPr>
        <w:t xml:space="preserve">Los siguientes grupos de productos </w:t>
      </w:r>
      <w:r w:rsidRPr="006109A5">
        <w:rPr>
          <w:rFonts w:ascii="TisaOT" w:hAnsi="TisaOT" w:cs="TisaOT"/>
          <w:b/>
          <w:sz w:val="22"/>
          <w:szCs w:val="22"/>
        </w:rPr>
        <w:t>requieren autorización de Auditoría Médica</w:t>
      </w:r>
      <w:r w:rsidRPr="00622D7B">
        <w:rPr>
          <w:rFonts w:ascii="TisaOT" w:hAnsi="TisaOT" w:cs="TisaOT"/>
          <w:sz w:val="22"/>
          <w:szCs w:val="22"/>
        </w:rPr>
        <w:t xml:space="preserve"> para su expendio. </w:t>
      </w:r>
      <w:r w:rsidRPr="006109A5">
        <w:rPr>
          <w:rFonts w:ascii="TisaOT" w:hAnsi="TisaOT" w:cs="TisaOT"/>
          <w:sz w:val="22"/>
          <w:szCs w:val="22"/>
          <w:u w:val="single"/>
        </w:rPr>
        <w:t>Caso contrario están sujetos a débito:</w:t>
      </w:r>
    </w:p>
    <w:tbl>
      <w:tblPr>
        <w:tblStyle w:val="Tabladelista1clara-nfasis1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34B7" w:rsidRPr="00622D7B" w:rsidTr="0018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Alimenticios.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Anestésicos.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Anorexigenos y anabólicos.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Anticonceptivos y anovulatorios.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Antihemofilicos.</w:t>
            </w:r>
          </w:p>
        </w:tc>
      </w:tr>
      <w:tr w:rsidR="006109A5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</w:tcPr>
          <w:p w:rsidR="006109A5" w:rsidRPr="006109A5" w:rsidRDefault="006109A5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109A5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Antioxidantes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Antivirales específicos (Tipo de lucha contra el sida. Lamivudina y/o zidovudina, efavirenz, nelfinavir, etc.).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Champús en Gral.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Coadyuvantes para quimioterapia.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Colutorios.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Cosmética</w:t>
            </w:r>
            <w:r w:rsidR="006109A5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 xml:space="preserve"> (ej. Cremas cicatrizantes)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Dietéticos.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Estéticos en Gral.</w:t>
            </w:r>
          </w:p>
        </w:tc>
      </w:tr>
      <w:tr w:rsidR="006109A5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</w:tcPr>
          <w:p w:rsidR="006109A5" w:rsidRPr="006109A5" w:rsidRDefault="006109A5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109A5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Estimulantes del apetito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Estimulantes de la disfunción sexual.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lastRenderedPageBreak/>
              <w:t>Extractos de órganos, tejidos y células, cultivos de animales y/o vegetales. (No se incluyen aquí heparinas)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Flores de Bach.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Ginseng.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Hormonas de crecimiento.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Inmunoestimulantes.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Inmunomoduladores.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Inmusupresores.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Interferones.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Medios de contraste para diagnóstico.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Odontológicos (Pastas, dentífricos, elementos de limpieza, enjuagues bucales, etc.).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Oncológicos.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Parches de nicotina.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Productos para internación.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Reactivos para el diagnóstico.</w:t>
            </w:r>
          </w:p>
        </w:tc>
      </w:tr>
      <w:tr w:rsidR="003034B7" w:rsidRPr="00622D7B" w:rsidTr="0018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Recetas magistrales.</w:t>
            </w:r>
          </w:p>
        </w:tc>
      </w:tr>
      <w:tr w:rsidR="003034B7" w:rsidRPr="00622D7B" w:rsidTr="00184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3034B7" w:rsidRPr="00622D7B" w:rsidRDefault="003034B7" w:rsidP="003034B7">
            <w:pPr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</w:pPr>
            <w:r w:rsidRPr="00622D7B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Sustitutos de la sal</w:t>
            </w:r>
            <w:r w:rsidR="006109A5">
              <w:rPr>
                <w:rFonts w:ascii="TisaOT" w:eastAsia="Times New Roman" w:hAnsi="TisaOT" w:cs="TisaOT"/>
                <w:b w:val="0"/>
                <w:color w:val="000000"/>
                <w:kern w:val="0"/>
                <w:sz w:val="22"/>
                <w:szCs w:val="22"/>
                <w:lang w:val="es-MX" w:eastAsia="es-MX" w:bidi="ar-SA"/>
              </w:rPr>
              <w:t>/azúcar.</w:t>
            </w:r>
          </w:p>
        </w:tc>
      </w:tr>
    </w:tbl>
    <w:p w:rsidR="005F5038" w:rsidRDefault="005F5038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F11D02" w:rsidRDefault="00F11D02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F11D02" w:rsidRDefault="00F11D02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F11D02" w:rsidRPr="00622D7B" w:rsidRDefault="00F11D02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1843E0" w:rsidRPr="00622D7B" w:rsidTr="00094C34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1843E0" w:rsidRPr="00622D7B" w:rsidRDefault="001843E0" w:rsidP="00094C34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r w:rsidRPr="00622D7B">
              <w:rPr>
                <w:rFonts w:ascii="TisaOT" w:hAnsi="TisaOT" w:cs="TisaOT"/>
                <w:b/>
                <w:sz w:val="22"/>
                <w:szCs w:val="22"/>
              </w:rPr>
              <w:t>DE LAS AUTORIZACIONES ESPECIALES</w:t>
            </w:r>
          </w:p>
        </w:tc>
      </w:tr>
    </w:tbl>
    <w:p w:rsidR="005F5038" w:rsidRPr="00622D7B" w:rsidRDefault="005F5038">
      <w:pPr>
        <w:spacing w:line="360" w:lineRule="auto"/>
        <w:rPr>
          <w:rFonts w:ascii="TisaOT" w:hAnsi="TisaOT" w:cs="TisaOT"/>
          <w:b/>
          <w:sz w:val="22"/>
          <w:szCs w:val="22"/>
          <w:u w:val="single"/>
        </w:rPr>
      </w:pPr>
    </w:p>
    <w:p w:rsidR="005F5038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En cuanto a la documentación de acreditación del beneficiario como tal o por autorizaciones previas en los casos requeridos de medicamentos, comunicarse los 365 días, las 24 hs al (011) 6009-2620</w:t>
      </w:r>
      <w:r w:rsidR="00153A43">
        <w:rPr>
          <w:rFonts w:ascii="TisaOT" w:hAnsi="TisaOT" w:cs="TisaOT"/>
          <w:sz w:val="22"/>
          <w:szCs w:val="22"/>
        </w:rPr>
        <w:t>, o enviar copia de la receta para su autorización al siguiente mail:</w:t>
      </w:r>
      <w:r w:rsidR="00F11D02">
        <w:rPr>
          <w:rFonts w:ascii="TisaOT" w:hAnsi="TisaOT" w:cs="TisaOT"/>
          <w:sz w:val="22"/>
          <w:szCs w:val="22"/>
        </w:rPr>
        <w:t xml:space="preserve"> </w:t>
      </w:r>
    </w:p>
    <w:p w:rsidR="004B0C1F" w:rsidRDefault="00FA56CC">
      <w:pPr>
        <w:spacing w:line="360" w:lineRule="auto"/>
        <w:rPr>
          <w:rFonts w:ascii="TisaOT" w:hAnsi="TisaOT" w:cs="TisaOT"/>
          <w:sz w:val="22"/>
          <w:szCs w:val="22"/>
        </w:rPr>
      </w:pPr>
      <w:r>
        <w:rPr>
          <w:rFonts w:ascii="TisaOT" w:hAnsi="TisaOT" w:cs="TisaOT"/>
          <w:noProof/>
          <w:sz w:val="22"/>
          <w:szCs w:val="22"/>
          <w:lang w:eastAsia="es-A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93980</wp:posOffset>
                </wp:positionV>
                <wp:extent cx="4533900" cy="2857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C1F" w:rsidRPr="004B0C1F" w:rsidRDefault="00684B85" w:rsidP="004B0C1F">
                            <w:pPr>
                              <w:jc w:val="center"/>
                              <w:rPr>
                                <w:rFonts w:ascii="TisaOT-Medi" w:hAnsi="TisaOT-Medi" w:cs="TisaOT-Medi"/>
                              </w:rPr>
                            </w:pPr>
                            <w:r>
                              <w:rPr>
                                <w:rFonts w:ascii="TisaOT-Medi" w:hAnsi="TisaOT-Medi" w:cs="TisaOT-Medi"/>
                              </w:rPr>
                              <w:t>a</w:t>
                            </w:r>
                            <w:r w:rsidR="004B0C1F" w:rsidRPr="004B0C1F">
                              <w:rPr>
                                <w:rFonts w:ascii="TisaOT-Medi" w:hAnsi="TisaOT-Medi" w:cs="TisaOT-Medi"/>
                              </w:rPr>
                              <w:t>utorizaciones</w:t>
                            </w:r>
                            <w:r>
                              <w:rPr>
                                <w:rFonts w:ascii="TisaOT-Medi" w:hAnsi="TisaOT-Medi" w:cs="TisaOT-Medi"/>
                              </w:rPr>
                              <w:t>_farmacias</w:t>
                            </w:r>
                            <w:r w:rsidR="004B0C1F" w:rsidRPr="004B0C1F">
                              <w:rPr>
                                <w:rFonts w:ascii="TisaOT-Medi" w:hAnsi="TisaOT-Medi" w:cs="TisaOT-Medi"/>
                              </w:rPr>
                              <w:t>@colonia-suiza.com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55pt;margin-top:7.4pt;width:35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" fillcolor="white [3201]" strokecolor="#9cc2e5 [1944]" strokeweight="1pt">
                <v:stroke dashstyle="dash"/>
                <v:shadow color="#868686"/>
                <v:textbox>
                  <w:txbxContent>
                    <w:p w:rsidR="004B0C1F" w:rsidRPr="004B0C1F" w:rsidRDefault="00684B85" w:rsidP="004B0C1F">
                      <w:pPr>
                        <w:jc w:val="center"/>
                        <w:rPr>
                          <w:rFonts w:ascii="TisaOT-Medi" w:hAnsi="TisaOT-Medi" w:cs="TisaOT-Medi"/>
                        </w:rPr>
                      </w:pPr>
                      <w:r>
                        <w:rPr>
                          <w:rFonts w:ascii="TisaOT-Medi" w:hAnsi="TisaOT-Medi" w:cs="TisaOT-Medi"/>
                        </w:rPr>
                        <w:t>a</w:t>
                      </w:r>
                      <w:r w:rsidR="004B0C1F" w:rsidRPr="004B0C1F">
                        <w:rPr>
                          <w:rFonts w:ascii="TisaOT-Medi" w:hAnsi="TisaOT-Medi" w:cs="TisaOT-Medi"/>
                        </w:rPr>
                        <w:t>utorizaciones</w:t>
                      </w:r>
                      <w:r>
                        <w:rPr>
                          <w:rFonts w:ascii="TisaOT-Medi" w:hAnsi="TisaOT-Medi" w:cs="TisaOT-Medi"/>
                        </w:rPr>
                        <w:t>_farmacias</w:t>
                      </w:r>
                      <w:r w:rsidR="004B0C1F" w:rsidRPr="004B0C1F">
                        <w:rPr>
                          <w:rFonts w:ascii="TisaOT-Medi" w:hAnsi="TisaOT-Medi" w:cs="TisaOT-Medi"/>
                        </w:rPr>
                        <w:t>@colonia-suiza.com</w:t>
                      </w:r>
                    </w:p>
                  </w:txbxContent>
                </v:textbox>
              </v:shape>
            </w:pict>
          </mc:Fallback>
        </mc:AlternateContent>
      </w:r>
    </w:p>
    <w:p w:rsidR="005F53E6" w:rsidRDefault="005F53E6">
      <w:pPr>
        <w:spacing w:line="360" w:lineRule="auto"/>
        <w:rPr>
          <w:rFonts w:ascii="TisaOT" w:hAnsi="TisaOT" w:cs="TisaOT"/>
          <w:sz w:val="22"/>
          <w:szCs w:val="22"/>
        </w:rPr>
      </w:pP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3E6F0E" w:rsidRPr="00622D7B" w:rsidTr="00325EC8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3E6F0E" w:rsidRPr="00622D7B" w:rsidRDefault="003E6F0E" w:rsidP="00325EC8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r w:rsidRPr="00622D7B">
              <w:rPr>
                <w:rFonts w:ascii="TisaOT" w:hAnsi="TisaOT" w:cs="TisaOT"/>
                <w:b/>
                <w:sz w:val="22"/>
                <w:szCs w:val="22"/>
              </w:rPr>
              <w:t>AUTORIZANTES HABILITADOS</w:t>
            </w:r>
          </w:p>
        </w:tc>
      </w:tr>
    </w:tbl>
    <w:p w:rsidR="004C04E6" w:rsidRDefault="003E6F0E">
      <w:pPr>
        <w:spacing w:line="360" w:lineRule="auto"/>
        <w:jc w:val="both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sz w:val="22"/>
          <w:szCs w:val="22"/>
        </w:rPr>
        <w:t>Los siguientes médicos se encuentran habilitados a autorizar cualquier excepción en las recetas de Colonia Suiza:</w:t>
      </w:r>
    </w:p>
    <w:p w:rsidR="004B0C1F" w:rsidRDefault="00FA56CC">
      <w:pPr>
        <w:spacing w:line="360" w:lineRule="auto"/>
        <w:jc w:val="both"/>
        <w:rPr>
          <w:rFonts w:ascii="TisaOT" w:hAnsi="TisaOT" w:cs="TisaOT"/>
          <w:sz w:val="22"/>
          <w:szCs w:val="22"/>
        </w:rPr>
      </w:pPr>
      <w:r>
        <w:rPr>
          <w:rFonts w:ascii="TisaOT" w:hAnsi="TisaOT" w:cs="TisaOT"/>
          <w:noProof/>
          <w:sz w:val="22"/>
          <w:szCs w:val="22"/>
          <w:lang w:eastAsia="es-AR" w:bidi="ar-SA"/>
        </w:rPr>
        <mc:AlternateContent>
          <mc:Choice Requires="wps">
            <w:drawing>
              <wp:inline distT="0" distB="0" distL="0" distR="0">
                <wp:extent cx="4533900" cy="2428875"/>
                <wp:effectExtent l="0" t="0" r="19050" b="2857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28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DR. POLERI ALAN MN 171944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DRA. BARRAGAN CLARA MN 111722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DR. ERRECALDE MARCOS MN 97875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DRA. HUGO AGUSTINA MN 144578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DRA. UPIDO VICTORIA MN 150738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DR. DAVERIO MARIANO MARTÍN MN 102295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DRA. GIUSTOZZI CINTIA MP 234724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DR. ORTEGA MUÑOZ CARLOS OMAR MP 12132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DR. PIZZI</w:t>
                            </w: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 xml:space="preserve"> FABIO ALEJANDRO MN 12421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DRA. BALARINO ORTEGA MARCELA ALEXIA MN 89865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DRA. KOWALSKI MELISA LOURDES MP 11011</w:t>
                            </w:r>
                          </w:p>
                          <w:p w:rsidR="002116AC" w:rsidRPr="002116AC" w:rsidRDefault="002116AC" w:rsidP="002116AC">
                            <w:pPr>
                              <w:ind w:left="360"/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</w:pPr>
                            <w:r w:rsidRPr="002116AC">
                              <w:rPr>
                                <w:rFonts w:asciiTheme="minorHAnsi" w:eastAsia="Times New Roman" w:hAnsiTheme="minorHAnsi" w:cstheme="minorHAnsi"/>
                                <w:kern w:val="0"/>
                                <w:sz w:val="18"/>
                                <w:szCs w:val="18"/>
                                <w:lang w:eastAsia="es-AR" w:bidi="ar-SA"/>
                              </w:rPr>
                              <w:t>DRA. PARCERO ANDREA K MN 134298</w:t>
                            </w:r>
                          </w:p>
                          <w:p w:rsidR="00371545" w:rsidRPr="00371545" w:rsidRDefault="00371545" w:rsidP="00371545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Dra. </w:t>
                            </w:r>
                            <w:r w:rsidRPr="003715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Peñaloza Graciela,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MP</w:t>
                            </w:r>
                            <w:r w:rsidRPr="003715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 6677</w:t>
                            </w:r>
                          </w:p>
                          <w:p w:rsidR="00371545" w:rsidRPr="00371545" w:rsidRDefault="00371545" w:rsidP="00371545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Pr="003715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Elias Alejandro,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MP</w:t>
                            </w:r>
                            <w:r w:rsidRPr="003715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 12892</w:t>
                            </w:r>
                          </w:p>
                          <w:p w:rsidR="00D51731" w:rsidRPr="00D51731" w:rsidRDefault="00D51731" w:rsidP="00D51731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517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Dra Carolina Cuneo  M.N: 107015</w:t>
                            </w:r>
                            <w:r w:rsidRPr="00D517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Dra Lilian Guerrero  M.N: 137058</w:t>
                            </w:r>
                          </w:p>
                          <w:p w:rsidR="00D51731" w:rsidRPr="00D51731" w:rsidRDefault="00D51731" w:rsidP="00D51731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517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Dra Lilian Guerrero  M.N: 137058</w:t>
                            </w:r>
                          </w:p>
                          <w:p w:rsidR="004B0C1F" w:rsidRPr="00926876" w:rsidRDefault="004B0C1F" w:rsidP="00926876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57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" fillcolor="white [3201]" strokecolor="#9cc2e5 [1944]" strokeweight="1pt">
                <v:stroke dashstyle="dash"/>
                <v:shadow color="#868686"/>
                <v:textbox>
                  <w:txbxContent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DR. POLERI ALAN MN 171944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DRA. BARRAGAN CLARA MN 111722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DR. ERRECALDE MARCOS MN 97875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DRA. HUGO AGUSTINA MN 144578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DRA. UPIDO VICTORIA MN 150738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DR. DAVERIO MARIANO MARTÍN MN 102295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DRA. GIUSTOZZI CINTIA MP 234724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DR. ORTEGA MUÑOZ CARLOS OMAR MP 12132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DR. PIZZI</w:t>
                      </w: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 xml:space="preserve"> FABIO ALEJANDRO MN 12421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DRA. BALARINO ORTEGA MARCELA ALEXIA MN 89865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DRA. KOWALSKI MELISA LOURDES MP 11011</w:t>
                      </w:r>
                    </w:p>
                    <w:p w:rsidR="002116AC" w:rsidRPr="002116AC" w:rsidRDefault="002116AC" w:rsidP="002116AC">
                      <w:pPr>
                        <w:ind w:left="360"/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</w:pPr>
                      <w:r w:rsidRPr="002116AC">
                        <w:rPr>
                          <w:rFonts w:asciiTheme="minorHAnsi" w:eastAsia="Times New Roman" w:hAnsiTheme="minorHAnsi" w:cstheme="minorHAnsi"/>
                          <w:kern w:val="0"/>
                          <w:sz w:val="18"/>
                          <w:szCs w:val="18"/>
                          <w:lang w:eastAsia="es-AR" w:bidi="ar-SA"/>
                        </w:rPr>
                        <w:t>DRA. PARCERO ANDREA K MN 134298</w:t>
                      </w:r>
                    </w:p>
                    <w:p w:rsidR="00371545" w:rsidRPr="00371545" w:rsidRDefault="00371545" w:rsidP="00371545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Dra. </w:t>
                      </w:r>
                      <w:r w:rsidRPr="003715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Peñaloza Graciela,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MP</w:t>
                      </w:r>
                      <w:r w:rsidRPr="003715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 6677</w:t>
                      </w:r>
                    </w:p>
                    <w:p w:rsidR="00371545" w:rsidRPr="00371545" w:rsidRDefault="00371545" w:rsidP="00371545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Dr. </w:t>
                      </w:r>
                      <w:r w:rsidRPr="003715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Elias Alejandro,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MP</w:t>
                      </w:r>
                      <w:r w:rsidRPr="003715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 12892</w:t>
                      </w:r>
                    </w:p>
                    <w:p w:rsidR="00D51731" w:rsidRPr="00D51731" w:rsidRDefault="00D51731" w:rsidP="00D51731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517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Dra Carolina Cuneo  M.N: 107015</w:t>
                      </w:r>
                      <w:r w:rsidRPr="00D517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Dra Lilian Guerrero  M.N: 137058</w:t>
                      </w:r>
                    </w:p>
                    <w:p w:rsidR="00D51731" w:rsidRPr="00D51731" w:rsidRDefault="00D51731" w:rsidP="00D51731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517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Dra Lilian Guerrero  M.N: 137058</w:t>
                      </w:r>
                    </w:p>
                    <w:p w:rsidR="004B0C1F" w:rsidRPr="00926876" w:rsidRDefault="004B0C1F" w:rsidP="00926876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0C1F" w:rsidRDefault="004B0C1F">
      <w:pPr>
        <w:spacing w:line="360" w:lineRule="auto"/>
        <w:jc w:val="both"/>
        <w:rPr>
          <w:rFonts w:ascii="TisaOT" w:hAnsi="TisaOT" w:cs="TisaOT"/>
          <w:sz w:val="22"/>
          <w:szCs w:val="22"/>
        </w:rPr>
      </w:pPr>
    </w:p>
    <w:tbl>
      <w:tblPr>
        <w:tblStyle w:val="Tablaconcuadrcu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868"/>
      </w:tblGrid>
      <w:tr w:rsidR="00F11D02" w:rsidRPr="00622D7B" w:rsidTr="008C1E45">
        <w:trPr>
          <w:trHeight w:val="624"/>
        </w:trPr>
        <w:tc>
          <w:tcPr>
            <w:tcW w:w="9868" w:type="dxa"/>
            <w:shd w:val="clear" w:color="auto" w:fill="B4C6E7" w:themeFill="accent1" w:themeFillTint="66"/>
            <w:vAlign w:val="center"/>
          </w:tcPr>
          <w:p w:rsidR="00F11D02" w:rsidRPr="00622D7B" w:rsidRDefault="00F11D02" w:rsidP="008C1E45">
            <w:pPr>
              <w:spacing w:line="360" w:lineRule="auto"/>
              <w:rPr>
                <w:rFonts w:ascii="TisaOT" w:hAnsi="TisaOT" w:cs="TisaOT"/>
                <w:b/>
                <w:sz w:val="22"/>
                <w:szCs w:val="22"/>
              </w:rPr>
            </w:pPr>
            <w:r w:rsidRPr="00F11D02">
              <w:rPr>
                <w:rFonts w:ascii="TisaOT" w:hAnsi="TisaOT" w:cs="TisaOT"/>
                <w:b/>
                <w:sz w:val="22"/>
                <w:szCs w:val="22"/>
              </w:rPr>
              <w:t>Modelo de denuncia de accidente de trabajo o enfermedad profesional</w:t>
            </w:r>
          </w:p>
        </w:tc>
      </w:tr>
    </w:tbl>
    <w:p w:rsidR="005F5038" w:rsidRPr="00622D7B" w:rsidRDefault="005D5459">
      <w:pPr>
        <w:spacing w:line="360" w:lineRule="auto"/>
        <w:rPr>
          <w:rFonts w:ascii="TisaOT" w:hAnsi="TisaOT" w:cs="TisaOT"/>
          <w:sz w:val="22"/>
          <w:szCs w:val="22"/>
        </w:rPr>
      </w:pPr>
      <w:r w:rsidRPr="00622D7B">
        <w:rPr>
          <w:rFonts w:ascii="TisaOT" w:hAnsi="TisaOT" w:cs="TisaOT"/>
          <w:noProof/>
          <w:sz w:val="22"/>
          <w:szCs w:val="22"/>
          <w:lang w:eastAsia="es-AR" w:bidi="ar-SA"/>
        </w:rPr>
        <w:drawing>
          <wp:inline distT="0" distB="0" distL="0" distR="0">
            <wp:extent cx="6233160" cy="3966210"/>
            <wp:effectExtent l="19050" t="1905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396621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0D2E" w:rsidRDefault="008C27EE" w:rsidP="00C910AE">
      <w:pPr>
        <w:spacing w:line="360" w:lineRule="auto"/>
        <w:ind w:left="-540" w:right="-856"/>
        <w:rPr>
          <w:rFonts w:ascii="TisaOT" w:hAnsi="TisaOT" w:cs="TisaOT"/>
          <w:b/>
          <w:sz w:val="28"/>
          <w:szCs w:val="28"/>
        </w:rPr>
      </w:pPr>
      <w:r>
        <w:rPr>
          <w:rFonts w:ascii="TisaOT" w:hAnsi="TisaOT" w:cs="TisaOT"/>
          <w:b/>
          <w:noProof/>
          <w:sz w:val="28"/>
          <w:szCs w:val="28"/>
          <w:lang w:eastAsia="es-AR"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252095</wp:posOffset>
                </wp:positionV>
                <wp:extent cx="7002780" cy="3977640"/>
                <wp:effectExtent l="0" t="0" r="2667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3977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1616A" id="6 Rectángulo" o:spid="_x0000_s1026" style="position:absolute;margin-left:-32.1pt;margin-top:19.85pt;width:551.4pt;height:313.2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" fillcolor="#b4c6e7 [1300]" strokecolor="#1f3763 [1604]" strokeweight="1pt"/>
            </w:pict>
          </mc:Fallback>
        </mc:AlternateContent>
      </w:r>
    </w:p>
    <w:p w:rsidR="00F11D02" w:rsidRPr="00903018" w:rsidRDefault="00903018" w:rsidP="00C910AE">
      <w:pPr>
        <w:spacing w:line="360" w:lineRule="auto"/>
        <w:ind w:left="-540" w:right="-856"/>
        <w:rPr>
          <w:rFonts w:ascii="TisaOT" w:hAnsi="TisaOT" w:cs="TisaOT"/>
          <w:b/>
          <w:sz w:val="28"/>
          <w:szCs w:val="28"/>
        </w:rPr>
      </w:pPr>
      <w:r w:rsidRPr="00903018">
        <w:rPr>
          <w:rFonts w:ascii="TisaOT" w:hAnsi="TisaOT" w:cs="TisaOT"/>
          <w:b/>
          <w:sz w:val="28"/>
          <w:szCs w:val="28"/>
        </w:rPr>
        <w:t>PROVINCIA DE MISIONES:</w:t>
      </w:r>
    </w:p>
    <w:p w:rsidR="00903018" w:rsidRDefault="00903018" w:rsidP="00903018">
      <w:pPr>
        <w:spacing w:line="360" w:lineRule="auto"/>
        <w:ind w:left="-540" w:right="-856"/>
        <w:jc w:val="center"/>
        <w:rPr>
          <w:rFonts w:ascii="TisaOT" w:hAnsi="TisaOT" w:cs="TisaOT"/>
          <w:sz w:val="28"/>
          <w:szCs w:val="28"/>
        </w:rPr>
      </w:pPr>
      <w:r w:rsidRPr="00903018">
        <w:rPr>
          <w:rFonts w:ascii="TisaOT" w:hAnsi="TisaOT" w:cs="TisaOT"/>
          <w:b/>
          <w:sz w:val="28"/>
          <w:szCs w:val="28"/>
        </w:rPr>
        <w:t>BENEFICIARIOS DE UCAPP</w:t>
      </w:r>
      <w:r w:rsidRPr="00903018">
        <w:rPr>
          <w:rFonts w:ascii="TisaOT" w:hAnsi="TisaOT" w:cs="TisaOT"/>
          <w:sz w:val="28"/>
          <w:szCs w:val="28"/>
        </w:rPr>
        <w:t xml:space="preserve"> </w:t>
      </w:r>
    </w:p>
    <w:p w:rsidR="00903018" w:rsidRPr="00903018" w:rsidRDefault="00903018" w:rsidP="00903018">
      <w:pPr>
        <w:spacing w:line="360" w:lineRule="auto"/>
        <w:ind w:left="-540" w:right="-856"/>
        <w:jc w:val="center"/>
        <w:rPr>
          <w:rFonts w:ascii="TisaOT" w:hAnsi="TisaOT" w:cs="TisaOT"/>
          <w:sz w:val="28"/>
          <w:szCs w:val="28"/>
        </w:rPr>
      </w:pPr>
      <w:r w:rsidRPr="00903018">
        <w:rPr>
          <w:rFonts w:ascii="TisaOT" w:hAnsi="TisaOT" w:cs="TisaOT"/>
          <w:sz w:val="28"/>
          <w:szCs w:val="28"/>
        </w:rPr>
        <w:t>(Unión de Coordinación del Autoseguro Público Provincial)</w:t>
      </w:r>
    </w:p>
    <w:p w:rsidR="00903018" w:rsidRPr="008C27EE" w:rsidRDefault="00903018" w:rsidP="008C27EE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="TisaOT" w:hAnsi="TisaOT" w:cs="TisaOT"/>
          <w:sz w:val="22"/>
          <w:szCs w:val="22"/>
        </w:rPr>
      </w:pPr>
      <w:r w:rsidRPr="008C27EE">
        <w:rPr>
          <w:rFonts w:ascii="TisaOT" w:hAnsi="TisaOT" w:cs="TisaOT"/>
          <w:sz w:val="22"/>
          <w:szCs w:val="22"/>
        </w:rPr>
        <w:t>En las recetas de estos beneficiarios no se indicará</w:t>
      </w:r>
      <w:r w:rsidR="001B2917">
        <w:rPr>
          <w:rFonts w:ascii="TisaOT" w:hAnsi="TisaOT" w:cs="TisaOT"/>
          <w:sz w:val="22"/>
          <w:szCs w:val="22"/>
        </w:rPr>
        <w:t xml:space="preserve"> "Colonia Suiza", sino UCAPP.  </w:t>
      </w:r>
      <w:r w:rsidRPr="008C27EE">
        <w:rPr>
          <w:rFonts w:ascii="TisaOT" w:hAnsi="TisaOT" w:cs="TisaOT"/>
          <w:sz w:val="22"/>
          <w:szCs w:val="22"/>
        </w:rPr>
        <w:t>Hay que tener en cuenta que Colonia Suiza aún mantiene otras cuentas (por ej. Gendarmería) donde sí indican Colonia Suiza.</w:t>
      </w:r>
    </w:p>
    <w:p w:rsidR="00903018" w:rsidRPr="008C27EE" w:rsidRDefault="00D90D2E" w:rsidP="008C27EE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="TisaOT" w:hAnsi="TisaOT" w:cs="TisaOT"/>
          <w:sz w:val="22"/>
          <w:szCs w:val="22"/>
        </w:rPr>
      </w:pPr>
      <w:r w:rsidRPr="008C27EE">
        <w:rPr>
          <w:rFonts w:ascii="TisaOT" w:hAnsi="TisaOT" w:cs="TisaOT"/>
          <w:sz w:val="22"/>
          <w:szCs w:val="22"/>
        </w:rPr>
        <w:t>Los beneficiarios de UCAPP no presentarán denuncia de siniestro.</w:t>
      </w:r>
    </w:p>
    <w:p w:rsidR="00D90D2E" w:rsidRDefault="008C27EE" w:rsidP="008C27EE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="TisaOT" w:hAnsi="TisaOT" w:cs="TisaOT"/>
          <w:sz w:val="22"/>
          <w:szCs w:val="22"/>
        </w:rPr>
      </w:pPr>
      <w:r w:rsidRPr="008C27EE">
        <w:rPr>
          <w:rFonts w:ascii="TisaOT" w:hAnsi="TisaOT" w:cs="TisaOT"/>
          <w:sz w:val="22"/>
          <w:szCs w:val="22"/>
        </w:rPr>
        <w:t>Todas l</w:t>
      </w:r>
      <w:r w:rsidR="00D90D2E" w:rsidRPr="008C27EE">
        <w:rPr>
          <w:rFonts w:ascii="TisaOT" w:hAnsi="TisaOT" w:cs="TisaOT"/>
          <w:sz w:val="22"/>
          <w:szCs w:val="22"/>
        </w:rPr>
        <w:t>a</w:t>
      </w:r>
      <w:r w:rsidRPr="008C27EE">
        <w:rPr>
          <w:rFonts w:ascii="TisaOT" w:hAnsi="TisaOT" w:cs="TisaOT"/>
          <w:sz w:val="22"/>
          <w:szCs w:val="22"/>
        </w:rPr>
        <w:t>s</w:t>
      </w:r>
      <w:r w:rsidR="00D90D2E" w:rsidRPr="008C27EE">
        <w:rPr>
          <w:rFonts w:ascii="TisaOT" w:hAnsi="TisaOT" w:cs="TisaOT"/>
          <w:sz w:val="22"/>
          <w:szCs w:val="22"/>
        </w:rPr>
        <w:t xml:space="preserve"> recetas deben ser validadas</w:t>
      </w:r>
      <w:r w:rsidRPr="008C27EE">
        <w:rPr>
          <w:rFonts w:ascii="TisaOT" w:hAnsi="TisaOT" w:cs="TisaOT"/>
          <w:sz w:val="22"/>
          <w:szCs w:val="22"/>
        </w:rPr>
        <w:t xml:space="preserve"> (Excepto aquellas que requieran autorización por el concepto Afiliado Inexistente)</w:t>
      </w:r>
    </w:p>
    <w:p w:rsidR="00BA5AE2" w:rsidRPr="008C27EE" w:rsidRDefault="00BA5AE2" w:rsidP="008C27EE">
      <w:pPr>
        <w:pStyle w:val="Prrafodelista"/>
        <w:numPr>
          <w:ilvl w:val="0"/>
          <w:numId w:val="8"/>
        </w:numPr>
        <w:spacing w:line="360" w:lineRule="auto"/>
        <w:ind w:right="-856"/>
        <w:rPr>
          <w:rFonts w:ascii="TisaOT" w:hAnsi="TisaOT" w:cs="TisaOT"/>
          <w:sz w:val="22"/>
          <w:szCs w:val="22"/>
        </w:rPr>
      </w:pPr>
      <w:r>
        <w:rPr>
          <w:rFonts w:ascii="TisaOT" w:hAnsi="TisaOT" w:cs="TisaOT"/>
          <w:sz w:val="22"/>
          <w:szCs w:val="22"/>
        </w:rPr>
        <w:t>El resto de los ítems de la presente norma de atención, no sufren modificaciones.</w:t>
      </w:r>
    </w:p>
    <w:p w:rsidR="00903018" w:rsidRPr="008C27EE" w:rsidRDefault="008C27EE" w:rsidP="008C27EE">
      <w:pPr>
        <w:spacing w:line="360" w:lineRule="auto"/>
        <w:ind w:left="-540" w:right="-856"/>
        <w:jc w:val="center"/>
        <w:rPr>
          <w:rFonts w:ascii="TisaOT" w:hAnsi="TisaOT" w:cs="TisaOT"/>
          <w:b/>
          <w:sz w:val="22"/>
          <w:szCs w:val="22"/>
        </w:rPr>
      </w:pPr>
      <w:r w:rsidRPr="008C27EE">
        <w:rPr>
          <w:rFonts w:ascii="TisaOT" w:hAnsi="TisaOT" w:cs="TisaOT"/>
          <w:b/>
          <w:sz w:val="22"/>
          <w:szCs w:val="22"/>
        </w:rPr>
        <w:t>MODELO DE CREDENCIAL</w:t>
      </w:r>
    </w:p>
    <w:p w:rsidR="00903018" w:rsidRPr="00622D7B" w:rsidRDefault="008C27EE" w:rsidP="008C27EE">
      <w:pPr>
        <w:spacing w:line="360" w:lineRule="auto"/>
        <w:ind w:left="-540" w:right="-856"/>
        <w:jc w:val="center"/>
        <w:rPr>
          <w:rFonts w:ascii="TisaOT" w:hAnsi="TisaOT" w:cs="TisaOT"/>
          <w:sz w:val="22"/>
          <w:szCs w:val="22"/>
        </w:rPr>
      </w:pPr>
      <w:r>
        <w:rPr>
          <w:rFonts w:ascii="TisaOT" w:hAnsi="TisaOT" w:cs="TisaOT"/>
          <w:noProof/>
          <w:sz w:val="22"/>
          <w:szCs w:val="22"/>
          <w:lang w:eastAsia="es-AR" w:bidi="ar-SA"/>
        </w:rPr>
        <w:drawing>
          <wp:inline distT="0" distB="0" distL="0" distR="0">
            <wp:extent cx="4282440" cy="1417320"/>
            <wp:effectExtent l="0" t="0" r="381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018" w:rsidRPr="00622D7B" w:rsidSect="00371545">
      <w:headerReference w:type="default" r:id="rId9"/>
      <w:footerReference w:type="default" r:id="rId10"/>
      <w:pgSz w:w="11906" w:h="16838"/>
      <w:pgMar w:top="1693" w:right="1134" w:bottom="851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55" w:rsidRDefault="008D0F55">
      <w:r>
        <w:separator/>
      </w:r>
    </w:p>
  </w:endnote>
  <w:endnote w:type="continuationSeparator" w:id="0">
    <w:p w:rsidR="008D0F55" w:rsidRDefault="008D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OT">
    <w:altName w:val="Centaur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saOT-Medi">
    <w:altName w:val="Century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01252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843E0" w:rsidRPr="001843E0" w:rsidRDefault="001843E0">
        <w:pPr>
          <w:pStyle w:val="Piedepgina"/>
          <w:jc w:val="center"/>
          <w:rPr>
            <w:rFonts w:ascii="Arial" w:hAnsi="Arial" w:cs="Arial"/>
            <w:sz w:val="22"/>
            <w:szCs w:val="22"/>
          </w:rPr>
        </w:pPr>
        <w:r w:rsidRPr="001843E0">
          <w:rPr>
            <w:rFonts w:ascii="Arial" w:hAnsi="Arial" w:cs="Arial"/>
            <w:sz w:val="22"/>
            <w:szCs w:val="22"/>
          </w:rPr>
          <w:fldChar w:fldCharType="begin"/>
        </w:r>
        <w:r w:rsidRPr="001843E0">
          <w:rPr>
            <w:rFonts w:ascii="Arial" w:hAnsi="Arial" w:cs="Arial"/>
            <w:sz w:val="22"/>
            <w:szCs w:val="22"/>
          </w:rPr>
          <w:instrText>PAGE   \* MERGEFORMAT</w:instrText>
        </w:r>
        <w:r w:rsidRPr="001843E0">
          <w:rPr>
            <w:rFonts w:ascii="Arial" w:hAnsi="Arial" w:cs="Arial"/>
            <w:sz w:val="22"/>
            <w:szCs w:val="22"/>
          </w:rPr>
          <w:fldChar w:fldCharType="separate"/>
        </w:r>
        <w:r w:rsidR="00AD0839" w:rsidRPr="00AD0839">
          <w:rPr>
            <w:rFonts w:ascii="Arial" w:hAnsi="Arial" w:cs="Arial"/>
            <w:noProof/>
            <w:sz w:val="22"/>
            <w:szCs w:val="22"/>
            <w:lang w:val="es-ES"/>
          </w:rPr>
          <w:t>4</w:t>
        </w:r>
        <w:r w:rsidRPr="001843E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843E0" w:rsidRDefault="001843E0">
    <w:pPr>
      <w:pStyle w:val="Piedepgina"/>
    </w:pPr>
  </w:p>
  <w:p w:rsidR="001843E0" w:rsidRDefault="00184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55" w:rsidRDefault="008D0F55">
      <w:r>
        <w:separator/>
      </w:r>
    </w:p>
  </w:footnote>
  <w:footnote w:type="continuationSeparator" w:id="0">
    <w:p w:rsidR="008D0F55" w:rsidRDefault="008D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B7" w:rsidRDefault="00FA56CC">
    <w:pPr>
      <w:pStyle w:val="Encabezado"/>
      <w:rPr>
        <w:noProof/>
      </w:rPr>
    </w:pPr>
    <w:r>
      <w:rPr>
        <w:noProof/>
        <w:lang w:eastAsia="es-AR" w:bidi="ar-SA"/>
      </w:rPr>
      <w:drawing>
        <wp:anchor distT="0" distB="0" distL="114300" distR="114300" simplePos="0" relativeHeight="251658752" behindDoc="1" locked="0" layoutInCell="1" allowOverlap="1" wp14:anchorId="7AA0B46F" wp14:editId="0236FC57">
          <wp:simplePos x="0" y="0"/>
          <wp:positionH relativeFrom="column">
            <wp:posOffset>2223135</wp:posOffset>
          </wp:positionH>
          <wp:positionV relativeFrom="paragraph">
            <wp:posOffset>-424815</wp:posOffset>
          </wp:positionV>
          <wp:extent cx="3895725" cy="46164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2" t="31796" r="2771" b="6262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Página: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0839" w:rsidRPr="00AD0839">
      <w:rPr>
        <w:noProof/>
        <w:lang w:val="es-ES"/>
      </w:rPr>
      <w:t>4</w:t>
    </w:r>
    <w:r>
      <w:rPr>
        <w:noProof/>
      </w:rPr>
      <w:fldChar w:fldCharType="end"/>
    </w:r>
    <w:r w:rsidR="009D1CB4">
      <w:rPr>
        <w:noProof/>
      </w:rPr>
      <w:t xml:space="preserve"> – Vigencia: </w:t>
    </w:r>
    <w:r w:rsidR="00AD0839">
      <w:rPr>
        <w:noProof/>
      </w:rPr>
      <w:t>01</w:t>
    </w:r>
    <w:r w:rsidR="009D1CB4">
      <w:rPr>
        <w:noProof/>
      </w:rPr>
      <w:t>-</w:t>
    </w:r>
    <w:r w:rsidR="00C41B4C">
      <w:rPr>
        <w:noProof/>
      </w:rPr>
      <w:t>202</w:t>
    </w:r>
    <w:r w:rsidR="00AD0839">
      <w:rPr>
        <w:noProof/>
      </w:rPr>
      <w:t>4</w:t>
    </w:r>
  </w:p>
  <w:p w:rsidR="005F5038" w:rsidRDefault="005F50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E2B"/>
    <w:multiLevelType w:val="multilevel"/>
    <w:tmpl w:val="93E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14C87"/>
    <w:multiLevelType w:val="hybridMultilevel"/>
    <w:tmpl w:val="A1583528"/>
    <w:lvl w:ilvl="0" w:tplc="C83E857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38A"/>
    <w:multiLevelType w:val="hybridMultilevel"/>
    <w:tmpl w:val="5D8EA064"/>
    <w:lvl w:ilvl="0" w:tplc="0DC0F4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5F6"/>
    <w:multiLevelType w:val="multilevel"/>
    <w:tmpl w:val="FC108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81BD5"/>
    <w:multiLevelType w:val="multilevel"/>
    <w:tmpl w:val="EF3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E2F82"/>
    <w:multiLevelType w:val="multilevel"/>
    <w:tmpl w:val="86C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21665"/>
    <w:multiLevelType w:val="multilevel"/>
    <w:tmpl w:val="9490D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DDD2336"/>
    <w:multiLevelType w:val="hybridMultilevel"/>
    <w:tmpl w:val="2BD6F8C6"/>
    <w:lvl w:ilvl="0" w:tplc="9E5E058C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40" w:hanging="360"/>
      </w:pPr>
    </w:lvl>
    <w:lvl w:ilvl="2" w:tplc="2C0A001B" w:tentative="1">
      <w:start w:val="1"/>
      <w:numFmt w:val="lowerRoman"/>
      <w:lvlText w:val="%3."/>
      <w:lvlJc w:val="right"/>
      <w:pPr>
        <w:ind w:left="1260" w:hanging="180"/>
      </w:pPr>
    </w:lvl>
    <w:lvl w:ilvl="3" w:tplc="2C0A000F" w:tentative="1">
      <w:start w:val="1"/>
      <w:numFmt w:val="decimal"/>
      <w:lvlText w:val="%4."/>
      <w:lvlJc w:val="left"/>
      <w:pPr>
        <w:ind w:left="1980" w:hanging="360"/>
      </w:pPr>
    </w:lvl>
    <w:lvl w:ilvl="4" w:tplc="2C0A0019" w:tentative="1">
      <w:start w:val="1"/>
      <w:numFmt w:val="lowerLetter"/>
      <w:lvlText w:val="%5."/>
      <w:lvlJc w:val="left"/>
      <w:pPr>
        <w:ind w:left="2700" w:hanging="360"/>
      </w:pPr>
    </w:lvl>
    <w:lvl w:ilvl="5" w:tplc="2C0A001B" w:tentative="1">
      <w:start w:val="1"/>
      <w:numFmt w:val="lowerRoman"/>
      <w:lvlText w:val="%6."/>
      <w:lvlJc w:val="right"/>
      <w:pPr>
        <w:ind w:left="3420" w:hanging="180"/>
      </w:pPr>
    </w:lvl>
    <w:lvl w:ilvl="6" w:tplc="2C0A000F" w:tentative="1">
      <w:start w:val="1"/>
      <w:numFmt w:val="decimal"/>
      <w:lvlText w:val="%7."/>
      <w:lvlJc w:val="left"/>
      <w:pPr>
        <w:ind w:left="4140" w:hanging="360"/>
      </w:pPr>
    </w:lvl>
    <w:lvl w:ilvl="7" w:tplc="2C0A0019" w:tentative="1">
      <w:start w:val="1"/>
      <w:numFmt w:val="lowerLetter"/>
      <w:lvlText w:val="%8."/>
      <w:lvlJc w:val="left"/>
      <w:pPr>
        <w:ind w:left="4860" w:hanging="360"/>
      </w:pPr>
    </w:lvl>
    <w:lvl w:ilvl="8" w:tplc="2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7CB61424"/>
    <w:multiLevelType w:val="hybridMultilevel"/>
    <w:tmpl w:val="ABB6D9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38"/>
    <w:rsid w:val="00115714"/>
    <w:rsid w:val="00153A43"/>
    <w:rsid w:val="001843E0"/>
    <w:rsid w:val="0019087B"/>
    <w:rsid w:val="001B2917"/>
    <w:rsid w:val="002116AC"/>
    <w:rsid w:val="002F0C4A"/>
    <w:rsid w:val="003034B7"/>
    <w:rsid w:val="00371545"/>
    <w:rsid w:val="003E6F0E"/>
    <w:rsid w:val="003F3C44"/>
    <w:rsid w:val="00467902"/>
    <w:rsid w:val="004B0C1F"/>
    <w:rsid w:val="004C04E6"/>
    <w:rsid w:val="005D5459"/>
    <w:rsid w:val="005F5038"/>
    <w:rsid w:val="005F53E6"/>
    <w:rsid w:val="006109A5"/>
    <w:rsid w:val="00622D7B"/>
    <w:rsid w:val="006451C4"/>
    <w:rsid w:val="00663AA4"/>
    <w:rsid w:val="006762D1"/>
    <w:rsid w:val="00684B85"/>
    <w:rsid w:val="00713699"/>
    <w:rsid w:val="00766F4B"/>
    <w:rsid w:val="007C6F83"/>
    <w:rsid w:val="007E0625"/>
    <w:rsid w:val="008C27EE"/>
    <w:rsid w:val="008C5897"/>
    <w:rsid w:val="008D0F55"/>
    <w:rsid w:val="00903018"/>
    <w:rsid w:val="00926876"/>
    <w:rsid w:val="009D1CB4"/>
    <w:rsid w:val="00AD0839"/>
    <w:rsid w:val="00BA5AE2"/>
    <w:rsid w:val="00C41B4C"/>
    <w:rsid w:val="00C43C58"/>
    <w:rsid w:val="00C910AE"/>
    <w:rsid w:val="00D00546"/>
    <w:rsid w:val="00D51731"/>
    <w:rsid w:val="00D90D2E"/>
    <w:rsid w:val="00F11D02"/>
    <w:rsid w:val="00F94BC5"/>
    <w:rsid w:val="00FA56C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FD4945-67EC-4454-ACE6-7ED86B6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E0"/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9"/>
        <w:tab w:val="right" w:pos="9638"/>
      </w:tabs>
    </w:pPr>
  </w:style>
  <w:style w:type="paragraph" w:styleId="TtulodeTDC">
    <w:name w:val="TOC Heading"/>
    <w:basedOn w:val="Ttulo1"/>
    <w:next w:val="Normal"/>
    <w:qFormat/>
    <w:pPr>
      <w:spacing w:line="259" w:lineRule="auto"/>
    </w:pPr>
    <w:rPr>
      <w:lang w:val="es-MX" w:eastAsia="es-MX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paragraph" w:styleId="Piedepgina">
    <w:name w:val="footer"/>
    <w:basedOn w:val="Normal"/>
    <w:link w:val="PiedepginaCar"/>
    <w:uiPriority w:val="99"/>
    <w:unhideWhenUsed/>
    <w:rsid w:val="00F94BC5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4BC5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BC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BC5"/>
    <w:rPr>
      <w:rFonts w:ascii="Segoe UI" w:hAnsi="Segoe UI" w:cs="Mangal"/>
      <w:sz w:val="18"/>
      <w:szCs w:val="16"/>
    </w:rPr>
  </w:style>
  <w:style w:type="table" w:customStyle="1" w:styleId="Tabladelista1clara-nfasis11">
    <w:name w:val="Tabla de lista 1 clara - Énfasis 11"/>
    <w:basedOn w:val="Tablanormal"/>
    <w:uiPriority w:val="46"/>
    <w:rsid w:val="003034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18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0546"/>
    <w:pPr>
      <w:ind w:left="720"/>
      <w:contextualSpacing/>
    </w:pPr>
    <w:rPr>
      <w:rFonts w:cs="Mangal"/>
      <w:szCs w:val="21"/>
    </w:rPr>
  </w:style>
  <w:style w:type="table" w:customStyle="1" w:styleId="Cuadrculadetablaclara1">
    <w:name w:val="Cuadrícula de tabla clara1"/>
    <w:basedOn w:val="Tablanormal"/>
    <w:uiPriority w:val="40"/>
    <w:rsid w:val="00153A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A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Moure</dc:creator>
  <cp:lastModifiedBy>Sergio Moure</cp:lastModifiedBy>
  <cp:revision>3</cp:revision>
  <cp:lastPrinted>2019-09-24T20:20:00Z</cp:lastPrinted>
  <dcterms:created xsi:type="dcterms:W3CDTF">2024-01-15T19:51:00Z</dcterms:created>
  <dcterms:modified xsi:type="dcterms:W3CDTF">2024-01-15T19:54:00Z</dcterms:modified>
  <dc:language>es-AR</dc:language>
</cp:coreProperties>
</file>