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FF3" w:rsidRDefault="007D2FF3" w:rsidP="007D2FF3">
      <w:pPr>
        <w:shd w:val="clear" w:color="auto" w:fill="FFFFFF"/>
        <w:spacing w:before="161" w:after="0" w:line="288" w:lineRule="atLeast"/>
        <w:jc w:val="center"/>
        <w:outlineLvl w:val="0"/>
        <w:rPr>
          <w:rFonts w:ascii="Quicksand" w:eastAsia="Times New Roman" w:hAnsi="Quicksand" w:cs="Times New Roman"/>
          <w:b/>
          <w:bCs/>
          <w:color w:val="4A9E54"/>
          <w:kern w:val="36"/>
          <w:sz w:val="48"/>
          <w:szCs w:val="48"/>
          <w:lang w:eastAsia="es-AR"/>
        </w:rPr>
      </w:pPr>
    </w:p>
    <w:p w:rsidR="007D2FF3" w:rsidRPr="007D2FF3" w:rsidRDefault="007D2FF3" w:rsidP="007D2FF3">
      <w:pPr>
        <w:jc w:val="right"/>
        <w:rPr>
          <w:rFonts w:ascii="Tahoma" w:hAnsi="Tahoma"/>
          <w:color w:val="000000"/>
          <w:lang w:val="es-ES"/>
        </w:rPr>
      </w:pPr>
      <w:r w:rsidRPr="007D2FF3">
        <w:rPr>
          <w:rFonts w:ascii="Tahoma" w:hAnsi="Tahoma"/>
          <w:color w:val="000000"/>
          <w:lang w:val="es-ES"/>
        </w:rPr>
        <w:t xml:space="preserve">Morón, </w:t>
      </w:r>
      <w:r>
        <w:rPr>
          <w:rFonts w:ascii="Tahoma" w:hAnsi="Tahoma"/>
          <w:color w:val="000000"/>
          <w:lang w:val="es-ES"/>
        </w:rPr>
        <w:t>11</w:t>
      </w:r>
      <w:r w:rsidRPr="007D2FF3">
        <w:rPr>
          <w:rFonts w:ascii="Tahoma" w:hAnsi="Tahoma"/>
          <w:color w:val="000000"/>
          <w:lang w:val="es-ES"/>
        </w:rPr>
        <w:t xml:space="preserve"> de abril de 2024</w:t>
      </w:r>
    </w:p>
    <w:p w:rsidR="007D2FF3" w:rsidRDefault="007D2FF3" w:rsidP="007D2FF3">
      <w:pPr>
        <w:pStyle w:val="Ttulo2"/>
        <w:rPr>
          <w:rFonts w:ascii="Tahoma" w:hAnsi="Tahoma" w:cs="Tahoma"/>
          <w:i w:val="0"/>
          <w:color w:val="000000"/>
          <w:sz w:val="24"/>
          <w:szCs w:val="24"/>
        </w:rPr>
      </w:pPr>
    </w:p>
    <w:p w:rsidR="007D2FF3" w:rsidRPr="002B4345" w:rsidRDefault="002B4345" w:rsidP="007D2FF3">
      <w:pPr>
        <w:pStyle w:val="Ttulo2"/>
        <w:rPr>
          <w:rFonts w:ascii="Tahoma" w:hAnsi="Tahoma" w:cs="Tahoma"/>
          <w:i w:val="0"/>
          <w:color w:val="000000"/>
          <w:sz w:val="24"/>
          <w:szCs w:val="24"/>
        </w:rPr>
      </w:pPr>
      <w:r>
        <w:rPr>
          <w:rFonts w:ascii="Tahoma" w:hAnsi="Tahoma" w:cs="Tahoma"/>
          <w:i w:val="0"/>
          <w:color w:val="000000"/>
          <w:sz w:val="24"/>
          <w:szCs w:val="24"/>
        </w:rPr>
        <w:t>CIRCULAR NRO. 091</w:t>
      </w:r>
      <w:bookmarkStart w:id="0" w:name="_GoBack"/>
      <w:bookmarkEnd w:id="0"/>
      <w:r w:rsidR="007D2FF3">
        <w:rPr>
          <w:rFonts w:ascii="Tahoma" w:hAnsi="Tahoma" w:cs="Tahoma"/>
          <w:i w:val="0"/>
          <w:color w:val="000000"/>
          <w:sz w:val="24"/>
          <w:szCs w:val="24"/>
        </w:rPr>
        <w:t>/24</w:t>
      </w:r>
    </w:p>
    <w:p w:rsidR="007D2FF3" w:rsidRPr="007D2FF3" w:rsidRDefault="007D2FF3" w:rsidP="007D2FF3">
      <w:pPr>
        <w:rPr>
          <w:rFonts w:ascii="Tahoma" w:hAnsi="Tahoma"/>
          <w:color w:val="000000"/>
          <w:lang w:val="es-ES"/>
        </w:rPr>
      </w:pPr>
    </w:p>
    <w:p w:rsidR="007D2FF3" w:rsidRPr="007D2FF3" w:rsidRDefault="007D2FF3" w:rsidP="007D2FF3">
      <w:pPr>
        <w:rPr>
          <w:rFonts w:ascii="Tahoma" w:hAnsi="Tahoma"/>
          <w:color w:val="000000"/>
          <w:lang w:val="es-ES"/>
        </w:rPr>
      </w:pPr>
      <w:r w:rsidRPr="007D2FF3">
        <w:rPr>
          <w:rFonts w:ascii="Tahoma" w:hAnsi="Tahoma"/>
          <w:color w:val="000000"/>
          <w:lang w:val="es-ES"/>
        </w:rPr>
        <w:t>Estimados Asociados:</w:t>
      </w:r>
    </w:p>
    <w:p w:rsidR="007D2FF3" w:rsidRPr="007D2FF3" w:rsidRDefault="007D2FF3" w:rsidP="007D2FF3">
      <w:pPr>
        <w:rPr>
          <w:rFonts w:ascii="Tahoma" w:hAnsi="Tahoma"/>
          <w:color w:val="000000"/>
          <w:lang w:val="es-ES"/>
        </w:rPr>
      </w:pPr>
    </w:p>
    <w:p w:rsidR="007D2FF3" w:rsidRPr="007D2FF3" w:rsidRDefault="007D2FF3" w:rsidP="007D2FF3">
      <w:pPr>
        <w:jc w:val="both"/>
        <w:rPr>
          <w:rFonts w:ascii="Tahoma" w:hAnsi="Tahoma"/>
          <w:color w:val="000000"/>
          <w:lang w:val="es-ES"/>
        </w:rPr>
      </w:pPr>
      <w:r w:rsidRPr="007D2FF3">
        <w:rPr>
          <w:rFonts w:ascii="Tahoma" w:hAnsi="Tahoma"/>
          <w:color w:val="000000"/>
          <w:lang w:val="es-ES"/>
        </w:rPr>
        <w:t xml:space="preserve">                               Por medio de la presente, tenemos el agrado de dirigirnos a Uds. a fin de poner en vuestro conocimiento las siguientes novedades</w:t>
      </w:r>
      <w:r w:rsidR="00C720AE">
        <w:rPr>
          <w:rFonts w:ascii="Tahoma" w:hAnsi="Tahoma"/>
          <w:color w:val="000000"/>
          <w:lang w:val="es-ES"/>
        </w:rPr>
        <w:t xml:space="preserve"> recibidas en el </w:t>
      </w:r>
      <w:proofErr w:type="spellStart"/>
      <w:r w:rsidR="00C720AE">
        <w:rPr>
          <w:rFonts w:ascii="Tahoma" w:hAnsi="Tahoma"/>
          <w:color w:val="000000"/>
          <w:lang w:val="es-ES"/>
        </w:rPr>
        <w:t>dia</w:t>
      </w:r>
      <w:proofErr w:type="spellEnd"/>
      <w:r w:rsidR="00C720AE">
        <w:rPr>
          <w:rFonts w:ascii="Tahoma" w:hAnsi="Tahoma"/>
          <w:color w:val="000000"/>
          <w:lang w:val="es-ES"/>
        </w:rPr>
        <w:t xml:space="preserve"> de hoy</w:t>
      </w:r>
      <w:r w:rsidRPr="007D2FF3">
        <w:rPr>
          <w:rFonts w:ascii="Tahoma" w:hAnsi="Tahoma"/>
          <w:color w:val="000000"/>
          <w:lang w:val="es-ES"/>
        </w:rPr>
        <w:t>, a saber:</w:t>
      </w:r>
    </w:p>
    <w:p w:rsidR="00BA28F5" w:rsidRDefault="007D2FF3" w:rsidP="007D2FF3">
      <w:pPr>
        <w:pBdr>
          <w:top w:val="single" w:sz="4" w:space="1" w:color="auto"/>
          <w:left w:val="single" w:sz="4" w:space="4" w:color="auto"/>
          <w:bottom w:val="single" w:sz="4" w:space="1" w:color="auto"/>
          <w:right w:val="single" w:sz="4" w:space="4" w:color="auto"/>
        </w:pBdr>
        <w:rPr>
          <w:rFonts w:ascii="Tahoma" w:hAnsi="Tahoma"/>
          <w:b/>
          <w:bCs/>
          <w:color w:val="000000"/>
          <w:lang w:val="es-ES"/>
        </w:rPr>
      </w:pPr>
      <w:r w:rsidRPr="00934F29">
        <w:rPr>
          <w:rFonts w:ascii="Tahoma" w:hAnsi="Tahoma"/>
          <w:b/>
          <w:bCs/>
          <w:color w:val="000000"/>
          <w:lang w:val="es-ES"/>
        </w:rPr>
        <w:t xml:space="preserve">IOMA </w:t>
      </w:r>
      <w:proofErr w:type="gramStart"/>
      <w:r w:rsidRPr="00934F29">
        <w:rPr>
          <w:rFonts w:ascii="Tahoma" w:hAnsi="Tahoma"/>
          <w:b/>
          <w:bCs/>
          <w:color w:val="000000"/>
          <w:lang w:val="es-ES"/>
        </w:rPr>
        <w:t>ACCESORIOS</w:t>
      </w:r>
      <w:r w:rsidR="00934F29" w:rsidRPr="00934F29">
        <w:rPr>
          <w:rFonts w:ascii="Tahoma" w:hAnsi="Tahoma"/>
          <w:b/>
          <w:bCs/>
          <w:color w:val="000000"/>
          <w:lang w:val="es-ES"/>
        </w:rPr>
        <w:t xml:space="preserve"> </w:t>
      </w:r>
      <w:r w:rsidRPr="00934F29">
        <w:rPr>
          <w:rFonts w:ascii="Tahoma" w:hAnsi="Tahoma"/>
          <w:b/>
          <w:bCs/>
          <w:color w:val="000000"/>
          <w:lang w:val="es-ES"/>
        </w:rPr>
        <w:t>:</w:t>
      </w:r>
      <w:proofErr w:type="gramEnd"/>
      <w:r w:rsidRPr="00934F29">
        <w:rPr>
          <w:rFonts w:ascii="Tahoma" w:hAnsi="Tahoma"/>
          <w:b/>
          <w:bCs/>
          <w:color w:val="000000"/>
          <w:lang w:val="es-ES"/>
        </w:rPr>
        <w:t xml:space="preserve"> </w:t>
      </w:r>
      <w:r w:rsidR="00BA28F5">
        <w:rPr>
          <w:rFonts w:ascii="Tahoma" w:hAnsi="Tahoma"/>
          <w:b/>
          <w:bCs/>
          <w:color w:val="000000"/>
          <w:lang w:val="es-ES"/>
        </w:rPr>
        <w:t xml:space="preserve"> </w:t>
      </w:r>
      <w:r w:rsidR="00934F29" w:rsidRPr="00934F29">
        <w:rPr>
          <w:rFonts w:ascii="Tahoma" w:hAnsi="Tahoma"/>
          <w:b/>
          <w:bCs/>
          <w:color w:val="000000"/>
          <w:lang w:val="es-ES"/>
        </w:rPr>
        <w:t>*</w:t>
      </w:r>
      <w:r w:rsidR="00BA28F5">
        <w:rPr>
          <w:rFonts w:ascii="Tahoma" w:hAnsi="Tahoma"/>
          <w:b/>
          <w:bCs/>
          <w:color w:val="000000"/>
          <w:lang w:val="es-ES"/>
        </w:rPr>
        <w:t>FORMA DE PAGO</w:t>
      </w:r>
    </w:p>
    <w:p w:rsidR="00C720AE" w:rsidRDefault="00BA28F5" w:rsidP="007D2FF3">
      <w:pPr>
        <w:pBdr>
          <w:top w:val="single" w:sz="4" w:space="1" w:color="auto"/>
          <w:left w:val="single" w:sz="4" w:space="4" w:color="auto"/>
          <w:bottom w:val="single" w:sz="4" w:space="1" w:color="auto"/>
          <w:right w:val="single" w:sz="4" w:space="4" w:color="auto"/>
        </w:pBdr>
        <w:rPr>
          <w:rFonts w:ascii="Tahoma" w:hAnsi="Tahoma"/>
          <w:b/>
          <w:bCs/>
          <w:color w:val="000000"/>
          <w:lang w:val="es-ES"/>
        </w:rPr>
      </w:pPr>
      <w:r>
        <w:rPr>
          <w:rFonts w:ascii="Tahoma" w:hAnsi="Tahoma"/>
          <w:b/>
          <w:bCs/>
          <w:color w:val="000000"/>
          <w:lang w:val="es-ES"/>
        </w:rPr>
        <w:t xml:space="preserve">                                     *</w:t>
      </w:r>
      <w:r w:rsidR="00934F29" w:rsidRPr="00934F29">
        <w:rPr>
          <w:rFonts w:ascii="Tahoma" w:hAnsi="Tahoma"/>
          <w:b/>
          <w:bCs/>
          <w:color w:val="000000"/>
          <w:lang w:val="es-ES"/>
        </w:rPr>
        <w:t>PROVISION</w:t>
      </w:r>
      <w:r w:rsidR="00934F29">
        <w:rPr>
          <w:rFonts w:ascii="Tahoma" w:hAnsi="Tahoma"/>
          <w:b/>
          <w:bCs/>
          <w:color w:val="000000"/>
          <w:lang w:val="es-ES"/>
        </w:rPr>
        <w:t xml:space="preserve"> </w:t>
      </w:r>
      <w:r>
        <w:rPr>
          <w:rFonts w:ascii="Tahoma" w:hAnsi="Tahoma"/>
          <w:b/>
          <w:bCs/>
          <w:color w:val="000000"/>
          <w:lang w:val="es-ES"/>
        </w:rPr>
        <w:t>Y</w:t>
      </w:r>
      <w:r w:rsidR="00934F29">
        <w:rPr>
          <w:rFonts w:ascii="Tahoma" w:hAnsi="Tahoma"/>
          <w:b/>
          <w:bCs/>
          <w:color w:val="000000"/>
          <w:lang w:val="es-ES"/>
        </w:rPr>
        <w:t xml:space="preserve"> DISPENSA</w:t>
      </w:r>
      <w:r w:rsidR="00934F29" w:rsidRPr="00934F29">
        <w:rPr>
          <w:rFonts w:ascii="Tahoma" w:hAnsi="Tahoma"/>
          <w:b/>
          <w:bCs/>
          <w:color w:val="000000"/>
          <w:lang w:val="es-ES"/>
        </w:rPr>
        <w:t xml:space="preserve"> </w:t>
      </w:r>
    </w:p>
    <w:p w:rsidR="00934F29" w:rsidRDefault="00C720AE" w:rsidP="007D2FF3">
      <w:pPr>
        <w:pBdr>
          <w:top w:val="single" w:sz="4" w:space="1" w:color="auto"/>
          <w:left w:val="single" w:sz="4" w:space="4" w:color="auto"/>
          <w:bottom w:val="single" w:sz="4" w:space="1" w:color="auto"/>
          <w:right w:val="single" w:sz="4" w:space="4" w:color="auto"/>
        </w:pBdr>
        <w:rPr>
          <w:rFonts w:ascii="Tahoma" w:hAnsi="Tahoma"/>
          <w:b/>
          <w:bCs/>
          <w:color w:val="000000"/>
          <w:lang w:val="es-ES"/>
        </w:rPr>
      </w:pPr>
      <w:r>
        <w:rPr>
          <w:rFonts w:ascii="Tahoma" w:hAnsi="Tahoma"/>
          <w:b/>
          <w:bCs/>
          <w:color w:val="000000"/>
          <w:lang w:val="es-ES"/>
        </w:rPr>
        <w:t xml:space="preserve">                                   </w:t>
      </w:r>
      <w:r w:rsidR="00934F29" w:rsidRPr="00934F29">
        <w:rPr>
          <w:rFonts w:ascii="Tahoma" w:hAnsi="Tahoma"/>
          <w:b/>
          <w:bCs/>
          <w:color w:val="000000"/>
          <w:lang w:val="es-ES"/>
        </w:rPr>
        <w:t xml:space="preserve"> </w:t>
      </w:r>
      <w:r>
        <w:rPr>
          <w:rFonts w:ascii="Tahoma" w:hAnsi="Tahoma"/>
          <w:b/>
          <w:bCs/>
          <w:color w:val="000000"/>
          <w:lang w:val="es-ES"/>
        </w:rPr>
        <w:t xml:space="preserve"> </w:t>
      </w:r>
      <w:r w:rsidR="00934F29">
        <w:rPr>
          <w:rFonts w:ascii="Tahoma" w:hAnsi="Tahoma"/>
          <w:b/>
          <w:bCs/>
          <w:color w:val="000000"/>
          <w:lang w:val="es-ES"/>
        </w:rPr>
        <w:t>*CIRCUITO OPERATIVO</w:t>
      </w:r>
    </w:p>
    <w:p w:rsidR="00C720AE" w:rsidRDefault="00C720AE" w:rsidP="007D2FF3">
      <w:pPr>
        <w:pBdr>
          <w:top w:val="single" w:sz="4" w:space="1" w:color="auto"/>
          <w:left w:val="single" w:sz="4" w:space="4" w:color="auto"/>
          <w:bottom w:val="single" w:sz="4" w:space="1" w:color="auto"/>
          <w:right w:val="single" w:sz="4" w:space="4" w:color="auto"/>
        </w:pBdr>
        <w:rPr>
          <w:rFonts w:ascii="Tahoma" w:hAnsi="Tahoma"/>
          <w:b/>
          <w:bCs/>
          <w:color w:val="000000"/>
          <w:lang w:val="es-ES"/>
        </w:rPr>
      </w:pPr>
      <w:r>
        <w:rPr>
          <w:rFonts w:ascii="Tahoma" w:hAnsi="Tahoma"/>
          <w:b/>
          <w:bCs/>
          <w:color w:val="000000"/>
          <w:lang w:val="es-ES"/>
        </w:rPr>
        <w:t xml:space="preserve">                                     *LIQUIDACION Y CIERRE</w:t>
      </w:r>
    </w:p>
    <w:p w:rsidR="00C720AE" w:rsidRPr="00934F29" w:rsidRDefault="00C720AE" w:rsidP="007D2FF3">
      <w:pPr>
        <w:pBdr>
          <w:top w:val="single" w:sz="4" w:space="1" w:color="auto"/>
          <w:left w:val="single" w:sz="4" w:space="4" w:color="auto"/>
          <w:bottom w:val="single" w:sz="4" w:space="1" w:color="auto"/>
          <w:right w:val="single" w:sz="4" w:space="4" w:color="auto"/>
        </w:pBdr>
        <w:rPr>
          <w:rFonts w:ascii="Tahoma" w:hAnsi="Tahoma"/>
          <w:b/>
          <w:bCs/>
          <w:color w:val="000000"/>
          <w:lang w:val="es-ES"/>
        </w:rPr>
      </w:pPr>
      <w:r>
        <w:rPr>
          <w:rFonts w:ascii="Tahoma" w:hAnsi="Tahoma"/>
          <w:b/>
          <w:bCs/>
          <w:color w:val="000000"/>
          <w:lang w:val="es-ES"/>
        </w:rPr>
        <w:t xml:space="preserve">                                     * CIRCUITO COMERCIAL</w:t>
      </w:r>
    </w:p>
    <w:p w:rsidR="007D2FF3" w:rsidRDefault="007D2FF3" w:rsidP="006B6442">
      <w:pPr>
        <w:shd w:val="clear" w:color="auto" w:fill="FFFFFF"/>
        <w:spacing w:after="0" w:line="240" w:lineRule="auto"/>
        <w:rPr>
          <w:rFonts w:ascii="Nunito" w:eastAsia="Times New Roman" w:hAnsi="Nunito" w:cs="Times New Roman"/>
          <w:color w:val="313130"/>
          <w:sz w:val="27"/>
          <w:szCs w:val="27"/>
          <w:lang w:val="es-ES"/>
        </w:rPr>
      </w:pPr>
    </w:p>
    <w:p w:rsidR="006B6442" w:rsidRPr="006B6442" w:rsidRDefault="007D2FF3" w:rsidP="006B6442">
      <w:pPr>
        <w:shd w:val="clear" w:color="auto" w:fill="FFFFFF"/>
        <w:spacing w:after="0" w:line="240" w:lineRule="auto"/>
        <w:rPr>
          <w:rFonts w:ascii="Nunito" w:eastAsia="Times New Roman" w:hAnsi="Nunito" w:cs="Times New Roman"/>
          <w:color w:val="313130"/>
          <w:sz w:val="27"/>
          <w:szCs w:val="27"/>
          <w:lang w:val="es-ES"/>
        </w:rPr>
      </w:pPr>
      <w:r>
        <w:rPr>
          <w:rFonts w:ascii="Nunito" w:eastAsia="Times New Roman" w:hAnsi="Nunito" w:cs="Times New Roman"/>
          <w:color w:val="313130"/>
          <w:sz w:val="27"/>
          <w:szCs w:val="27"/>
          <w:lang w:val="es-ES"/>
        </w:rPr>
        <w:t>H</w:t>
      </w:r>
      <w:r w:rsidR="006B6442" w:rsidRPr="006B6442">
        <w:rPr>
          <w:rFonts w:ascii="Nunito" w:eastAsia="Times New Roman" w:hAnsi="Nunito" w:cs="Times New Roman"/>
          <w:b/>
          <w:bCs/>
          <w:color w:val="313130"/>
          <w:sz w:val="27"/>
          <w:szCs w:val="27"/>
          <w:lang w:val="es-ES"/>
        </w:rPr>
        <w:t>a finalizado la integración tecnológica para la dispensa del convenio IOMA ACCESORIOS.</w:t>
      </w:r>
    </w:p>
    <w:p w:rsidR="006B6442" w:rsidRPr="006B6442" w:rsidRDefault="002B4345" w:rsidP="006B6442">
      <w:pPr>
        <w:shd w:val="clear" w:color="auto" w:fill="FFFFFF"/>
        <w:spacing w:beforeAutospacing="1" w:after="0" w:afterAutospacing="1" w:line="264" w:lineRule="atLeast"/>
        <w:jc w:val="center"/>
        <w:outlineLvl w:val="3"/>
        <w:rPr>
          <w:rFonts w:ascii="Quicksand" w:eastAsia="Times New Roman" w:hAnsi="Quicksand" w:cs="Times New Roman"/>
          <w:color w:val="A53860"/>
          <w:sz w:val="24"/>
          <w:szCs w:val="24"/>
          <w:lang w:val="es-ES"/>
        </w:rPr>
      </w:pPr>
      <w:hyperlink r:id="rId5" w:tgtFrame="_blank" w:history="1">
        <w:r w:rsidR="006B6442" w:rsidRPr="006B6442">
          <w:rPr>
            <w:rFonts w:ascii="Quicksand" w:eastAsia="Times New Roman" w:hAnsi="Quicksand" w:cs="Times New Roman"/>
            <w:color w:val="000000"/>
            <w:sz w:val="24"/>
            <w:szCs w:val="24"/>
            <w:u w:val="single"/>
            <w:shd w:val="clear" w:color="auto" w:fill="EDED76"/>
            <w:lang w:val="es-ES"/>
          </w:rPr>
          <w:t>Ya está activo el validador y pueden comenzar a brindar la prestación de accesorios</w:t>
        </w:r>
      </w:hyperlink>
    </w:p>
    <w:p w:rsidR="006B6442" w:rsidRPr="007D2FF3" w:rsidRDefault="006B6442" w:rsidP="007D2FF3">
      <w:pPr>
        <w:shd w:val="clear" w:color="auto" w:fill="FFFFFF"/>
        <w:spacing w:after="0" w:line="240" w:lineRule="auto"/>
        <w:jc w:val="both"/>
        <w:rPr>
          <w:rFonts w:ascii="Nunito" w:eastAsia="Times New Roman" w:hAnsi="Nunito" w:cs="Times New Roman"/>
          <w:b/>
          <w:color w:val="313130"/>
          <w:sz w:val="27"/>
          <w:szCs w:val="27"/>
          <w:lang w:val="es-ES"/>
        </w:rPr>
      </w:pPr>
      <w:r w:rsidRPr="006B6442">
        <w:rPr>
          <w:rFonts w:ascii="Nunito" w:eastAsia="Times New Roman" w:hAnsi="Nunito" w:cs="Times New Roman"/>
          <w:color w:val="313130"/>
          <w:sz w:val="27"/>
          <w:szCs w:val="27"/>
          <w:lang w:val="es-ES"/>
        </w:rPr>
        <w:t>Ingresando a </w:t>
      </w:r>
      <w:r w:rsidR="007D2FF3">
        <w:rPr>
          <w:rFonts w:ascii="Nunito" w:eastAsia="Times New Roman" w:hAnsi="Nunito" w:cs="Times New Roman"/>
          <w:color w:val="313130"/>
          <w:sz w:val="27"/>
          <w:szCs w:val="27"/>
          <w:lang w:val="es-ES"/>
        </w:rPr>
        <w:t xml:space="preserve"> </w:t>
      </w:r>
      <w:hyperlink r:id="rId6" w:history="1">
        <w:r w:rsidRPr="006B6442">
          <w:rPr>
            <w:rFonts w:ascii="Nunito" w:eastAsia="Times New Roman" w:hAnsi="Nunito" w:cs="Times New Roman"/>
            <w:color w:val="D04934"/>
            <w:sz w:val="27"/>
            <w:szCs w:val="27"/>
            <w:u w:val="single"/>
            <w:lang w:val="es-ES"/>
          </w:rPr>
          <w:t>https://www.colfarmaonline.org.ar/</w:t>
        </w:r>
      </w:hyperlink>
      <w:r w:rsidRPr="006B6442">
        <w:rPr>
          <w:rFonts w:ascii="Nunito" w:eastAsia="Times New Roman" w:hAnsi="Nunito" w:cs="Times New Roman"/>
          <w:color w:val="313130"/>
          <w:sz w:val="27"/>
          <w:szCs w:val="27"/>
          <w:lang w:val="es-ES"/>
        </w:rPr>
        <w:t> (Banner) </w:t>
      </w:r>
      <w:r w:rsidR="007D2FF3">
        <w:rPr>
          <w:rFonts w:ascii="Nunito" w:eastAsia="Times New Roman" w:hAnsi="Nunito" w:cs="Times New Roman"/>
          <w:color w:val="313130"/>
          <w:sz w:val="27"/>
          <w:szCs w:val="27"/>
          <w:lang w:val="es-ES"/>
        </w:rPr>
        <w:t xml:space="preserve"> </w:t>
      </w:r>
      <w:r w:rsidRPr="006B6442">
        <w:rPr>
          <w:rFonts w:ascii="Nunito" w:eastAsia="Times New Roman" w:hAnsi="Nunito" w:cs="Times New Roman"/>
          <w:b/>
          <w:bCs/>
          <w:color w:val="313130"/>
          <w:sz w:val="27"/>
          <w:szCs w:val="27"/>
          <w:lang w:val="es-ES"/>
        </w:rPr>
        <w:t>las farmacias prestadoras del Plan IOMA Accesorios</w:t>
      </w:r>
      <w:r w:rsidRPr="006B6442">
        <w:rPr>
          <w:rFonts w:ascii="Nunito" w:eastAsia="Times New Roman" w:hAnsi="Nunito" w:cs="Times New Roman"/>
          <w:color w:val="313130"/>
          <w:sz w:val="27"/>
          <w:szCs w:val="27"/>
          <w:lang w:val="es-ES"/>
        </w:rPr>
        <w:t> </w:t>
      </w:r>
      <w:r w:rsidR="007D2FF3" w:rsidRPr="007D2FF3">
        <w:rPr>
          <w:rFonts w:ascii="Nunito" w:eastAsia="Times New Roman" w:hAnsi="Nunito" w:cs="Times New Roman"/>
          <w:b/>
          <w:color w:val="313130"/>
          <w:sz w:val="27"/>
          <w:szCs w:val="27"/>
          <w:lang w:val="es-ES"/>
        </w:rPr>
        <w:t>DEBERAN</w:t>
      </w:r>
      <w:r w:rsidRPr="006B6442">
        <w:rPr>
          <w:rFonts w:ascii="Nunito" w:eastAsia="Times New Roman" w:hAnsi="Nunito" w:cs="Times New Roman"/>
          <w:color w:val="313130"/>
          <w:sz w:val="27"/>
          <w:szCs w:val="27"/>
          <w:lang w:val="es-ES"/>
        </w:rPr>
        <w:t xml:space="preserve"> adherir al plan de pagos de la deuda y las nuevas condiciones de atención.</w:t>
      </w:r>
      <w:r w:rsidR="00F84580">
        <w:rPr>
          <w:rFonts w:ascii="Nunito" w:eastAsia="Times New Roman" w:hAnsi="Nunito" w:cs="Times New Roman"/>
          <w:color w:val="313130"/>
          <w:sz w:val="27"/>
          <w:szCs w:val="27"/>
          <w:lang w:val="es-ES"/>
        </w:rPr>
        <w:t xml:space="preserve"> </w:t>
      </w:r>
      <w:r w:rsidR="00F84580" w:rsidRPr="007D2FF3">
        <w:rPr>
          <w:rFonts w:ascii="Nunito" w:eastAsia="Times New Roman" w:hAnsi="Nunito" w:cs="Times New Roman"/>
          <w:b/>
          <w:color w:val="313130"/>
          <w:sz w:val="27"/>
          <w:szCs w:val="27"/>
          <w:lang w:val="es-ES"/>
        </w:rPr>
        <w:t>(en el caso de que no les aparezca el mismo consultar con CAFABO para gestionarlo en forma individual)</w:t>
      </w:r>
    </w:p>
    <w:p w:rsidR="006B6442" w:rsidRPr="006B6442" w:rsidRDefault="006B6442" w:rsidP="007D2FF3">
      <w:pPr>
        <w:shd w:val="clear" w:color="auto" w:fill="FFFFFF"/>
        <w:spacing w:after="300" w:line="240" w:lineRule="auto"/>
        <w:jc w:val="both"/>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En breve compartir</w:t>
      </w:r>
      <w:r w:rsidR="00F84580">
        <w:rPr>
          <w:rFonts w:ascii="Nunito" w:eastAsia="Times New Roman" w:hAnsi="Nunito" w:cs="Times New Roman"/>
          <w:color w:val="313130"/>
          <w:sz w:val="27"/>
          <w:szCs w:val="27"/>
          <w:lang w:val="es-ES"/>
        </w:rPr>
        <w:t>emos</w:t>
      </w:r>
      <w:r w:rsidRPr="006B6442">
        <w:rPr>
          <w:rFonts w:ascii="Nunito" w:eastAsia="Times New Roman" w:hAnsi="Nunito" w:cs="Times New Roman"/>
          <w:color w:val="313130"/>
          <w:sz w:val="27"/>
          <w:szCs w:val="27"/>
          <w:lang w:val="es-ES"/>
        </w:rPr>
        <w:t xml:space="preserve"> las adendas de</w:t>
      </w:r>
      <w:r w:rsidR="00F84580">
        <w:rPr>
          <w:rFonts w:ascii="Nunito" w:eastAsia="Times New Roman" w:hAnsi="Nunito" w:cs="Times New Roman"/>
          <w:color w:val="313130"/>
          <w:sz w:val="27"/>
          <w:szCs w:val="27"/>
          <w:lang w:val="es-ES"/>
        </w:rPr>
        <w:t xml:space="preserve">l convenio (estamos a la espera que sea remitido por el Colegio) </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Para efectuar la dispensa, la farmacia deberá validar a través de </w:t>
      </w:r>
      <w:hyperlink r:id="rId7" w:history="1">
        <w:r w:rsidRPr="006B6442">
          <w:rPr>
            <w:rFonts w:ascii="Nunito" w:eastAsia="Times New Roman" w:hAnsi="Nunito" w:cs="Times New Roman"/>
            <w:color w:val="D04934"/>
            <w:sz w:val="27"/>
            <w:szCs w:val="27"/>
            <w:u w:val="single"/>
            <w:lang w:val="es-ES"/>
          </w:rPr>
          <w:t>colfarmaonline.org.ar</w:t>
        </w:r>
      </w:hyperlink>
    </w:p>
    <w:p w:rsidR="006B6442" w:rsidRPr="006B6442" w:rsidRDefault="006B6442" w:rsidP="006B6442">
      <w:pPr>
        <w:shd w:val="clear" w:color="auto" w:fill="FFFFFF"/>
        <w:spacing w:before="100" w:beforeAutospacing="1" w:after="100" w:afterAutospacing="1" w:line="264" w:lineRule="atLeast"/>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color w:val="A53860"/>
          <w:sz w:val="24"/>
          <w:szCs w:val="24"/>
          <w:lang w:val="es-ES"/>
        </w:rPr>
        <w:t>La Mesa de Ayuda está preparada para responder sus consultas a través de:</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rPr>
      </w:pPr>
      <w:r w:rsidRPr="006B6442">
        <w:rPr>
          <w:rFonts w:ascii="Nunito" w:eastAsia="Times New Roman" w:hAnsi="Nunito" w:cs="Times New Roman"/>
          <w:color w:val="313130"/>
          <w:sz w:val="27"/>
          <w:szCs w:val="27"/>
        </w:rPr>
        <w:t>– WhatsApp </w:t>
      </w:r>
      <w:hyperlink r:id="rId8" w:history="1">
        <w:r w:rsidRPr="006B6442">
          <w:rPr>
            <w:rFonts w:ascii="Nunito" w:eastAsia="Times New Roman" w:hAnsi="Nunito" w:cs="Times New Roman"/>
            <w:b/>
            <w:bCs/>
            <w:color w:val="D04934"/>
            <w:sz w:val="27"/>
            <w:szCs w:val="27"/>
            <w:u w:val="single"/>
          </w:rPr>
          <w:t>wa.me/5492216547529</w:t>
        </w:r>
      </w:hyperlink>
      <w:r w:rsidRPr="006B6442">
        <w:rPr>
          <w:rFonts w:ascii="Nunito" w:eastAsia="Times New Roman" w:hAnsi="Nunito" w:cs="Times New Roman"/>
          <w:color w:val="313130"/>
          <w:sz w:val="27"/>
          <w:szCs w:val="27"/>
        </w:rPr>
        <w:br/>
        <w:t>– 0810 333 4133</w:t>
      </w:r>
      <w:r w:rsidRPr="006B6442">
        <w:rPr>
          <w:rFonts w:ascii="Nunito" w:eastAsia="Times New Roman" w:hAnsi="Nunito" w:cs="Times New Roman"/>
          <w:color w:val="313130"/>
          <w:sz w:val="27"/>
          <w:szCs w:val="27"/>
        </w:rPr>
        <w:br/>
      </w:r>
      <w:r w:rsidRPr="006B6442">
        <w:rPr>
          <w:rFonts w:ascii="Nunito" w:eastAsia="Times New Roman" w:hAnsi="Nunito" w:cs="Times New Roman"/>
          <w:color w:val="313130"/>
          <w:sz w:val="27"/>
          <w:szCs w:val="27"/>
        </w:rPr>
        <w:lastRenderedPageBreak/>
        <w:t>– 02214290900</w:t>
      </w:r>
      <w:r w:rsidRPr="006B6442">
        <w:rPr>
          <w:rFonts w:ascii="Nunito" w:eastAsia="Times New Roman" w:hAnsi="Nunito" w:cs="Times New Roman"/>
          <w:color w:val="313130"/>
          <w:sz w:val="27"/>
          <w:szCs w:val="27"/>
        </w:rPr>
        <w:br/>
        <w:t>– Mail: </w:t>
      </w:r>
      <w:hyperlink r:id="rId9" w:history="1">
        <w:r w:rsidRPr="006B6442">
          <w:rPr>
            <w:rFonts w:ascii="Nunito" w:eastAsia="Times New Roman" w:hAnsi="Nunito" w:cs="Times New Roman"/>
            <w:color w:val="D04934"/>
            <w:sz w:val="27"/>
            <w:szCs w:val="27"/>
            <w:u w:val="single"/>
          </w:rPr>
          <w:t>ayudaonline@colfarma.org.ar</w:t>
        </w:r>
      </w:hyperlink>
    </w:p>
    <w:p w:rsidR="006B6442" w:rsidRPr="006B6442" w:rsidRDefault="006B6442" w:rsidP="006B6442">
      <w:pPr>
        <w:shd w:val="clear" w:color="auto" w:fill="FFFFFF"/>
        <w:spacing w:before="100" w:beforeAutospacing="1" w:after="0" w:afterAutospacing="1" w:line="264" w:lineRule="atLeast"/>
        <w:jc w:val="center"/>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b/>
          <w:bCs/>
          <w:color w:val="A53860"/>
          <w:sz w:val="24"/>
          <w:szCs w:val="24"/>
          <w:u w:val="single"/>
          <w:lang w:val="es-ES"/>
        </w:rPr>
        <w:t>Aspectos generales de la Adenda al convenio</w:t>
      </w:r>
    </w:p>
    <w:p w:rsidR="006B6442" w:rsidRPr="006B6442" w:rsidRDefault="006B6442" w:rsidP="006B6442">
      <w:pPr>
        <w:numPr>
          <w:ilvl w:val="0"/>
          <w:numId w:val="1"/>
        </w:numPr>
        <w:shd w:val="clear" w:color="auto" w:fill="FFFFFF"/>
        <w:spacing w:before="100" w:beforeAutospacing="1" w:after="0" w:afterAutospacing="1"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Se mantiene el convenio en forma exclusiva con el Colegio.</w:t>
      </w:r>
    </w:p>
    <w:p w:rsidR="006B6442" w:rsidRPr="006B6442" w:rsidRDefault="006B6442" w:rsidP="006B6442">
      <w:pPr>
        <w:numPr>
          <w:ilvl w:val="0"/>
          <w:numId w:val="1"/>
        </w:numPr>
        <w:shd w:val="clear" w:color="auto" w:fill="FFFFFF"/>
        <w:spacing w:before="100" w:beforeAutospacing="1" w:after="0" w:afterAutospacing="1"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Cláusula de suspensión por falta de pago</w:t>
      </w:r>
    </w:p>
    <w:p w:rsidR="006B6442" w:rsidRPr="006B6442" w:rsidRDefault="006B6442" w:rsidP="006B6442">
      <w:pPr>
        <w:numPr>
          <w:ilvl w:val="0"/>
          <w:numId w:val="1"/>
        </w:numPr>
        <w:shd w:val="clear" w:color="auto" w:fill="FFFFFF"/>
        <w:spacing w:before="100" w:beforeAutospacing="1" w:after="0" w:afterAutospacing="1"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Mecanismo de actualización de valores de los accesorios</w:t>
      </w:r>
    </w:p>
    <w:p w:rsidR="006B6442" w:rsidRPr="006B6442" w:rsidRDefault="006B6442" w:rsidP="00934F29">
      <w:pPr>
        <w:numPr>
          <w:ilvl w:val="0"/>
          <w:numId w:val="1"/>
        </w:numPr>
        <w:shd w:val="clear" w:color="auto" w:fill="FFFFFF"/>
        <w:spacing w:before="100" w:beforeAutospacing="1" w:after="0" w:afterAutospacing="1" w:line="240" w:lineRule="auto"/>
        <w:jc w:val="both"/>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NO ES UN MODELO COMO EN MEPPES,</w:t>
      </w:r>
      <w:r w:rsidRPr="006B6442">
        <w:rPr>
          <w:rFonts w:ascii="Nunito" w:eastAsia="Times New Roman" w:hAnsi="Nunito" w:cs="Times New Roman"/>
          <w:color w:val="313130"/>
          <w:sz w:val="27"/>
          <w:szCs w:val="27"/>
          <w:lang w:val="es-ES"/>
        </w:rPr>
        <w:t xml:space="preserve"> en el que IOMA acuerda la provisión y el pago con el laboratorio y las farmacias cobran un monto por la dispensa. Para accesorios en el nuevo </w:t>
      </w:r>
      <w:r>
        <w:rPr>
          <w:rFonts w:ascii="Nunito" w:eastAsia="Times New Roman" w:hAnsi="Nunito" w:cs="Times New Roman"/>
          <w:color w:val="313130"/>
          <w:sz w:val="27"/>
          <w:szCs w:val="27"/>
          <w:lang w:val="es-ES"/>
        </w:rPr>
        <w:t>modelo IOMA pagará</w:t>
      </w:r>
      <w:r w:rsidRPr="006B6442">
        <w:rPr>
          <w:rFonts w:ascii="Nunito" w:eastAsia="Times New Roman" w:hAnsi="Nunito" w:cs="Times New Roman"/>
          <w:color w:val="313130"/>
          <w:sz w:val="27"/>
          <w:szCs w:val="27"/>
          <w:lang w:val="es-ES"/>
        </w:rPr>
        <w:t xml:space="preserve"> la prestación completa.</w:t>
      </w:r>
    </w:p>
    <w:p w:rsidR="006B6442" w:rsidRPr="006B6442" w:rsidRDefault="006B6442" w:rsidP="00934F29">
      <w:pPr>
        <w:numPr>
          <w:ilvl w:val="0"/>
          <w:numId w:val="1"/>
        </w:numPr>
        <w:shd w:val="clear" w:color="auto" w:fill="FFFFFF"/>
        <w:spacing w:before="100" w:beforeAutospacing="1" w:after="100" w:afterAutospacing="1" w:line="240" w:lineRule="auto"/>
        <w:jc w:val="both"/>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Ahora tendremos un listado de productos que la farmacia deberá dispensar de su stock y otro listado «vía provisión» que la farmacia NO deberá dispensar de su stock, porque le será provisto por las droguerías del convenio.</w:t>
      </w:r>
    </w:p>
    <w:p w:rsidR="006B6442" w:rsidRPr="006B6442" w:rsidRDefault="006B6442" w:rsidP="00934F29">
      <w:pPr>
        <w:numPr>
          <w:ilvl w:val="0"/>
          <w:numId w:val="1"/>
        </w:numPr>
        <w:shd w:val="clear" w:color="auto" w:fill="FFFFFF"/>
        <w:spacing w:before="100" w:beforeAutospacing="1" w:after="100" w:afterAutospacing="1" w:line="240" w:lineRule="auto"/>
        <w:jc w:val="both"/>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Las droguerías se integrarán al convenio al momento de cumplir los requisitos técnicos.</w:t>
      </w:r>
    </w:p>
    <w:p w:rsidR="006B6442" w:rsidRPr="006B6442" w:rsidRDefault="006B6442" w:rsidP="00934F29">
      <w:pPr>
        <w:numPr>
          <w:ilvl w:val="0"/>
          <w:numId w:val="1"/>
        </w:numPr>
        <w:shd w:val="clear" w:color="auto" w:fill="FFFFFF"/>
        <w:spacing w:before="100" w:beforeAutospacing="1" w:after="0" w:line="240" w:lineRule="auto"/>
        <w:jc w:val="both"/>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Pago de la deuda: </w:t>
      </w:r>
      <w:r w:rsidRPr="006B6442">
        <w:rPr>
          <w:rFonts w:ascii="Nunito" w:eastAsia="Times New Roman" w:hAnsi="Nunito" w:cs="Times New Roman"/>
          <w:color w:val="313130"/>
          <w:sz w:val="27"/>
          <w:szCs w:val="27"/>
          <w:lang w:val="es-ES"/>
        </w:rPr>
        <w:t>Deuda consolidada Accesorios y autorizados 678, período Agosto/23 – Enero/24. Cancelación del 40 % de la deuda dentro del primer mes de la firma del acuerdo. Con un pago inicial de dos prest</w:t>
      </w:r>
      <w:r w:rsidR="00902607">
        <w:rPr>
          <w:rFonts w:ascii="Nunito" w:eastAsia="Times New Roman" w:hAnsi="Nunito" w:cs="Times New Roman"/>
          <w:color w:val="313130"/>
          <w:sz w:val="27"/>
          <w:szCs w:val="27"/>
          <w:lang w:val="es-ES"/>
        </w:rPr>
        <w:t xml:space="preserve">aciones juntas </w:t>
      </w:r>
      <w:r w:rsidRPr="006B6442">
        <w:rPr>
          <w:rFonts w:ascii="Nunito" w:eastAsia="Times New Roman" w:hAnsi="Nunito" w:cs="Times New Roman"/>
          <w:color w:val="313130"/>
          <w:sz w:val="27"/>
          <w:szCs w:val="27"/>
          <w:lang w:val="es-ES"/>
        </w:rPr>
        <w:t>al momento de la firma del Acta. </w:t>
      </w:r>
      <w:r w:rsidRPr="006B6442">
        <w:rPr>
          <w:rFonts w:ascii="Nunito" w:eastAsia="Times New Roman" w:hAnsi="Nunito" w:cs="Times New Roman"/>
          <w:b/>
          <w:bCs/>
          <w:color w:val="313130"/>
          <w:sz w:val="27"/>
          <w:szCs w:val="27"/>
          <w:lang w:val="es-ES"/>
        </w:rPr>
        <w:t>Las farmacias prestadoras ya recibieron el pago inicial de la deuda.</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El resto se abonará en seis cuotas mensuales y consecutivas. La primera cuota será cancelada dentro del mes de abril. El resto de las dispensas (febrero, marzo y abril) </w:t>
      </w:r>
    </w:p>
    <w:p w:rsidR="00934F29" w:rsidRPr="00934F29" w:rsidRDefault="006B6442" w:rsidP="00934F29">
      <w:pPr>
        <w:numPr>
          <w:ilvl w:val="0"/>
          <w:numId w:val="2"/>
        </w:numPr>
        <w:shd w:val="clear" w:color="auto" w:fill="FFFFFF"/>
        <w:spacing w:before="100" w:beforeAutospacing="1"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Forma de pago de la prestación:</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 Para los productos que se dispensen “Vía Provisión” (pañales, diabetes, </w:t>
      </w:r>
      <w:proofErr w:type="spellStart"/>
      <w:r w:rsidRPr="006B6442">
        <w:rPr>
          <w:rFonts w:ascii="Nunito" w:eastAsia="Times New Roman" w:hAnsi="Nunito" w:cs="Times New Roman"/>
          <w:color w:val="313130"/>
          <w:sz w:val="27"/>
          <w:szCs w:val="27"/>
          <w:lang w:val="es-ES"/>
        </w:rPr>
        <w:t>ostomía</w:t>
      </w:r>
      <w:proofErr w:type="spellEnd"/>
      <w:r w:rsidRPr="006B6442">
        <w:rPr>
          <w:rFonts w:ascii="Nunito" w:eastAsia="Times New Roman" w:hAnsi="Nunito" w:cs="Times New Roman"/>
          <w:color w:val="313130"/>
          <w:sz w:val="27"/>
          <w:szCs w:val="27"/>
          <w:lang w:val="es-ES"/>
        </w:rPr>
        <w:t xml:space="preserve"> y cateterismo, o sea, los que no se dispensan con stock de la farmacia y serán provistos por las droguerías del convenio) la farmacia cobrará el 20% del PVP del producto de la siguiente manera:</w:t>
      </w:r>
    </w:p>
    <w:p w:rsidR="006B6442" w:rsidRPr="006B6442" w:rsidRDefault="006B6442" w:rsidP="006B6442">
      <w:pPr>
        <w:numPr>
          <w:ilvl w:val="0"/>
          <w:numId w:val="3"/>
        </w:numPr>
        <w:shd w:val="clear" w:color="auto" w:fill="FFFFFF"/>
        <w:spacing w:before="100" w:beforeAutospacing="1" w:after="0" w:afterAutospacing="1"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Las dispensas efectuadas entre los días 1 y el 15 de cada mes, se </w:t>
      </w:r>
      <w:r w:rsidR="00C528AB" w:rsidRPr="006B6442">
        <w:rPr>
          <w:rFonts w:ascii="Nunito" w:eastAsia="Times New Roman" w:hAnsi="Nunito" w:cs="Times New Roman"/>
          <w:color w:val="313130"/>
          <w:sz w:val="27"/>
          <w:szCs w:val="27"/>
          <w:lang w:val="es-ES"/>
        </w:rPr>
        <w:t>abonarán</w:t>
      </w:r>
      <w:r w:rsidRPr="006B6442">
        <w:rPr>
          <w:rFonts w:ascii="Nunito" w:eastAsia="Times New Roman" w:hAnsi="Nunito" w:cs="Times New Roman"/>
          <w:color w:val="313130"/>
          <w:sz w:val="27"/>
          <w:szCs w:val="27"/>
          <w:lang w:val="es-ES"/>
        </w:rPr>
        <w:t xml:space="preserve"> a los (5) cinco días hábiles del cierre online quincenal, el cual se genera automáticamente, </w:t>
      </w:r>
      <w:r w:rsidRPr="006B6442">
        <w:rPr>
          <w:rFonts w:ascii="Nunito" w:eastAsia="Times New Roman" w:hAnsi="Nunito" w:cs="Times New Roman"/>
          <w:b/>
          <w:bCs/>
          <w:color w:val="313130"/>
          <w:sz w:val="27"/>
          <w:szCs w:val="27"/>
          <w:lang w:val="es-ES"/>
        </w:rPr>
        <w:t>sin la necesidad que la farmacia realice el mismo.</w:t>
      </w:r>
    </w:p>
    <w:p w:rsidR="006B6442" w:rsidRPr="006B6442" w:rsidRDefault="006B6442" w:rsidP="006B6442">
      <w:pPr>
        <w:numPr>
          <w:ilvl w:val="0"/>
          <w:numId w:val="3"/>
        </w:numPr>
        <w:shd w:val="clear" w:color="auto" w:fill="FFFFFF"/>
        <w:spacing w:before="100" w:beforeAutospacing="1"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Las dispensas efectuadas entre el día 16 hasta el final del mes, se </w:t>
      </w:r>
      <w:r w:rsidR="00C528AB" w:rsidRPr="006B6442">
        <w:rPr>
          <w:rFonts w:ascii="Nunito" w:eastAsia="Times New Roman" w:hAnsi="Nunito" w:cs="Times New Roman"/>
          <w:color w:val="313130"/>
          <w:sz w:val="27"/>
          <w:szCs w:val="27"/>
          <w:lang w:val="es-ES"/>
        </w:rPr>
        <w:t>abonarán</w:t>
      </w:r>
      <w:r w:rsidRPr="006B6442">
        <w:rPr>
          <w:rFonts w:ascii="Nunito" w:eastAsia="Times New Roman" w:hAnsi="Nunito" w:cs="Times New Roman"/>
          <w:color w:val="313130"/>
          <w:sz w:val="27"/>
          <w:szCs w:val="27"/>
          <w:lang w:val="es-ES"/>
        </w:rPr>
        <w:t xml:space="preserve"> a los (5) cinco días hábiles del cierre online mensual que habitualmente realiza la farmacia, de acuerdo al cronograma estipulado por el colegio central.</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Para los accesorios que se dispensen desde el stock de la farmacia, se abonará de la siguiente manera:</w:t>
      </w:r>
    </w:p>
    <w:p w:rsidR="006B6442" w:rsidRPr="006B6442" w:rsidRDefault="006B6442" w:rsidP="006B6442">
      <w:pPr>
        <w:numPr>
          <w:ilvl w:val="0"/>
          <w:numId w:val="4"/>
        </w:numPr>
        <w:shd w:val="clear" w:color="auto" w:fill="FFFFFF"/>
        <w:spacing w:before="100" w:beforeAutospacing="1" w:after="0" w:afterAutospacing="1"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Por las dispensas efectuadas entre los días 1 y el 15 de cada mes, se abonará un anticipo del 50 % de lo validado, a los (5) cinco días hábiles del cierre online quincenal, el cual se genera </w:t>
      </w:r>
      <w:proofErr w:type="spellStart"/>
      <w:proofErr w:type="gramStart"/>
      <w:r w:rsidRPr="006B6442">
        <w:rPr>
          <w:rFonts w:ascii="Nunito" w:eastAsia="Times New Roman" w:hAnsi="Nunito" w:cs="Times New Roman"/>
          <w:color w:val="313130"/>
          <w:sz w:val="27"/>
          <w:szCs w:val="27"/>
          <w:lang w:val="es-ES"/>
        </w:rPr>
        <w:t>automáticamente,</w:t>
      </w:r>
      <w:r w:rsidRPr="006B6442">
        <w:rPr>
          <w:rFonts w:ascii="Nunito" w:eastAsia="Times New Roman" w:hAnsi="Nunito" w:cs="Times New Roman"/>
          <w:b/>
          <w:bCs/>
          <w:color w:val="313130"/>
          <w:sz w:val="27"/>
          <w:szCs w:val="27"/>
          <w:lang w:val="es-ES"/>
        </w:rPr>
        <w:t>sin</w:t>
      </w:r>
      <w:proofErr w:type="spellEnd"/>
      <w:proofErr w:type="gramEnd"/>
      <w:r w:rsidRPr="006B6442">
        <w:rPr>
          <w:rFonts w:ascii="Nunito" w:eastAsia="Times New Roman" w:hAnsi="Nunito" w:cs="Times New Roman"/>
          <w:b/>
          <w:bCs/>
          <w:color w:val="313130"/>
          <w:sz w:val="27"/>
          <w:szCs w:val="27"/>
          <w:lang w:val="es-ES"/>
        </w:rPr>
        <w:t xml:space="preserve"> la necesidad que la farmacia realice el mismo. </w:t>
      </w:r>
    </w:p>
    <w:p w:rsidR="006B6442" w:rsidRPr="006B6442" w:rsidRDefault="006B6442" w:rsidP="006B6442">
      <w:pPr>
        <w:numPr>
          <w:ilvl w:val="0"/>
          <w:numId w:val="4"/>
        </w:numPr>
        <w:shd w:val="clear" w:color="auto" w:fill="FFFFFF"/>
        <w:spacing w:before="100" w:beforeAutospacing="1"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Por las dispensas efectuadas entre el día 16 hasta el final del mes, se </w:t>
      </w:r>
      <w:proofErr w:type="gramStart"/>
      <w:r w:rsidRPr="006B6442">
        <w:rPr>
          <w:rFonts w:ascii="Nunito" w:eastAsia="Times New Roman" w:hAnsi="Nunito" w:cs="Times New Roman"/>
          <w:color w:val="313130"/>
          <w:sz w:val="27"/>
          <w:szCs w:val="27"/>
          <w:lang w:val="es-ES"/>
        </w:rPr>
        <w:t>abonaran</w:t>
      </w:r>
      <w:proofErr w:type="gramEnd"/>
      <w:r w:rsidRPr="006B6442">
        <w:rPr>
          <w:rFonts w:ascii="Nunito" w:eastAsia="Times New Roman" w:hAnsi="Nunito" w:cs="Times New Roman"/>
          <w:color w:val="313130"/>
          <w:sz w:val="27"/>
          <w:szCs w:val="27"/>
          <w:lang w:val="es-ES"/>
        </w:rPr>
        <w:t xml:space="preserve"> a los (5) cinco días hábiles del cierre online mensual que habitualmente realiza la farmacia, de acuerdo al cronograma estipulado por el colegio central.</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El saldo se abonará a los (30) treinta días de efectuada la presentación en IOMA.</w:t>
      </w:r>
    </w:p>
    <w:p w:rsidR="006B6442" w:rsidRPr="006B6442" w:rsidRDefault="006B6442" w:rsidP="006B6442">
      <w:pPr>
        <w:shd w:val="clear" w:color="auto" w:fill="FFFFFF"/>
        <w:spacing w:before="100" w:beforeAutospacing="1" w:after="0" w:afterAutospacing="1" w:line="264" w:lineRule="atLeast"/>
        <w:jc w:val="center"/>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b/>
          <w:bCs/>
          <w:color w:val="A53860"/>
          <w:sz w:val="24"/>
          <w:szCs w:val="24"/>
          <w:u w:val="single"/>
          <w:lang w:val="es-ES"/>
        </w:rPr>
        <w:t>Provisión y dispensa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a- </w:t>
      </w:r>
      <w:r w:rsidRPr="006B6442">
        <w:rPr>
          <w:rFonts w:ascii="Nunito" w:eastAsia="Times New Roman" w:hAnsi="Nunito" w:cs="Times New Roman"/>
          <w:color w:val="313130"/>
          <w:sz w:val="27"/>
          <w:szCs w:val="27"/>
          <w:lang w:val="es-ES"/>
        </w:rPr>
        <w:t xml:space="preserve">Tiras reactivas para glucemia, Agujas para insulina, Lancetas, Pañales, Productos de </w:t>
      </w:r>
      <w:proofErr w:type="spellStart"/>
      <w:r w:rsidRPr="006B6442">
        <w:rPr>
          <w:rFonts w:ascii="Nunito" w:eastAsia="Times New Roman" w:hAnsi="Nunito" w:cs="Times New Roman"/>
          <w:color w:val="313130"/>
          <w:sz w:val="27"/>
          <w:szCs w:val="27"/>
          <w:lang w:val="es-ES"/>
        </w:rPr>
        <w:t>Ostomía</w:t>
      </w:r>
      <w:proofErr w:type="spellEnd"/>
      <w:r w:rsidRPr="006B6442">
        <w:rPr>
          <w:rFonts w:ascii="Nunito" w:eastAsia="Times New Roman" w:hAnsi="Nunito" w:cs="Times New Roman"/>
          <w:color w:val="313130"/>
          <w:sz w:val="27"/>
          <w:szCs w:val="27"/>
          <w:lang w:val="es-ES"/>
        </w:rPr>
        <w:t>, Sondas / Cateterismo intermitente: </w:t>
      </w:r>
      <w:r w:rsidRPr="006B6442">
        <w:rPr>
          <w:rFonts w:ascii="Nunito" w:eastAsia="Times New Roman" w:hAnsi="Nunito" w:cs="Times New Roman"/>
          <w:b/>
          <w:bCs/>
          <w:color w:val="313130"/>
          <w:sz w:val="27"/>
          <w:szCs w:val="27"/>
          <w:lang w:val="es-ES"/>
        </w:rPr>
        <w:t>Serán provistos</w:t>
      </w:r>
      <w:r w:rsidRPr="006B6442">
        <w:rPr>
          <w:rFonts w:ascii="Nunito" w:eastAsia="Times New Roman" w:hAnsi="Nunito" w:cs="Times New Roman"/>
          <w:color w:val="313130"/>
          <w:sz w:val="27"/>
          <w:szCs w:val="27"/>
          <w:lang w:val="es-ES"/>
        </w:rPr>
        <w:t> a las farmacias, para su posterior dispensa, </w:t>
      </w:r>
      <w:r w:rsidRPr="006B6442">
        <w:rPr>
          <w:rFonts w:ascii="Nunito" w:eastAsia="Times New Roman" w:hAnsi="Nunito" w:cs="Times New Roman"/>
          <w:b/>
          <w:bCs/>
          <w:color w:val="313130"/>
          <w:sz w:val="27"/>
          <w:szCs w:val="27"/>
          <w:lang w:val="es-ES"/>
        </w:rPr>
        <w:t>a través del sistema de provisión gestionada por las droguerías del convenio</w:t>
      </w:r>
      <w:r w:rsidRPr="006B6442">
        <w:rPr>
          <w:rFonts w:ascii="Nunito" w:eastAsia="Times New Roman" w:hAnsi="Nunito" w:cs="Times New Roman"/>
          <w:color w:val="313130"/>
          <w:sz w:val="27"/>
          <w:szCs w:val="27"/>
          <w:lang w:val="es-ES"/>
        </w:rPr>
        <w:t>. La farmacia no deberá cancelar el pago a dichas droguerías.</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Las farmacias </w:t>
      </w:r>
      <w:r w:rsidRPr="006B6442">
        <w:rPr>
          <w:rFonts w:ascii="Nunito" w:eastAsia="Times New Roman" w:hAnsi="Nunito" w:cs="Times New Roman"/>
          <w:b/>
          <w:bCs/>
          <w:color w:val="313130"/>
          <w:sz w:val="27"/>
          <w:szCs w:val="27"/>
          <w:lang w:val="es-ES"/>
        </w:rPr>
        <w:t>no deberán dispensar estos productos de su stock,</w:t>
      </w:r>
      <w:r w:rsidRPr="006B6442">
        <w:rPr>
          <w:rFonts w:ascii="Nunito" w:eastAsia="Times New Roman" w:hAnsi="Nunito" w:cs="Times New Roman"/>
          <w:color w:val="313130"/>
          <w:sz w:val="27"/>
          <w:szCs w:val="27"/>
          <w:lang w:val="es-ES"/>
        </w:rPr>
        <w:t> siendo que los mismos serán provistos por las droguerías del convenio a las 72 horas aproximadamente de efectuada la validación.</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Por las dispensas realizadas, las farmacias percibirán un margen del PVP:</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Tiras reactivas para glucemia, agujas para insulina y lancetas: </w:t>
      </w:r>
      <w:r w:rsidRPr="006B6442">
        <w:rPr>
          <w:rFonts w:ascii="Nunito" w:eastAsia="Times New Roman" w:hAnsi="Nunito" w:cs="Times New Roman"/>
          <w:b/>
          <w:bCs/>
          <w:color w:val="313130"/>
          <w:sz w:val="27"/>
          <w:szCs w:val="27"/>
          <w:lang w:val="es-ES"/>
        </w:rPr>
        <w:t>será del 20% del PVP del producto al momento de la dispensa.</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 </w:t>
      </w:r>
      <w:proofErr w:type="spellStart"/>
      <w:r w:rsidRPr="006B6442">
        <w:rPr>
          <w:rFonts w:ascii="Nunito" w:eastAsia="Times New Roman" w:hAnsi="Nunito" w:cs="Times New Roman"/>
          <w:color w:val="313130"/>
          <w:sz w:val="27"/>
          <w:szCs w:val="27"/>
          <w:lang w:val="es-ES"/>
        </w:rPr>
        <w:t>Ostomía</w:t>
      </w:r>
      <w:proofErr w:type="spellEnd"/>
      <w:r w:rsidRPr="006B6442">
        <w:rPr>
          <w:rFonts w:ascii="Nunito" w:eastAsia="Times New Roman" w:hAnsi="Nunito" w:cs="Times New Roman"/>
          <w:color w:val="313130"/>
          <w:sz w:val="27"/>
          <w:szCs w:val="27"/>
          <w:lang w:val="es-ES"/>
        </w:rPr>
        <w:t>: será del 20% del PVP vigente al momento de la atención. (Conforme lista de precios del proveedor).</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Sondas / Cateterismo intermitente: será del 20% del PVP al momento de la atención. (Conforme lista de precios del proveedor).</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Pañales: será del 20% del valor convenido (que se ajustará a través de la comisión de seguimiento).</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 Pañal adulto: $ 752,52</w:t>
      </w:r>
      <w:r w:rsidRPr="006B6442">
        <w:rPr>
          <w:rFonts w:ascii="Nunito" w:eastAsia="Times New Roman" w:hAnsi="Nunito" w:cs="Times New Roman"/>
          <w:color w:val="313130"/>
          <w:sz w:val="27"/>
          <w:szCs w:val="27"/>
          <w:lang w:val="es-ES"/>
        </w:rPr>
        <w:br/>
      </w:r>
      <w:r w:rsidRPr="006B6442">
        <w:rPr>
          <w:rFonts w:ascii="Nunito" w:eastAsia="Times New Roman" w:hAnsi="Nunito" w:cs="Times New Roman"/>
          <w:b/>
          <w:bCs/>
          <w:color w:val="313130"/>
          <w:sz w:val="27"/>
          <w:szCs w:val="27"/>
          <w:lang w:val="es-ES"/>
        </w:rPr>
        <w:t>– Pañal niño: $ 450,00</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b- </w:t>
      </w:r>
      <w:r w:rsidRPr="006B6442">
        <w:rPr>
          <w:rFonts w:ascii="Nunito" w:eastAsia="Times New Roman" w:hAnsi="Nunito" w:cs="Times New Roman"/>
          <w:color w:val="313130"/>
          <w:sz w:val="27"/>
          <w:szCs w:val="27"/>
          <w:lang w:val="es-ES"/>
        </w:rPr>
        <w:t>Resto de los accesorios y fórmulas magistrales (excepto los segmentos anteriormente descriptos): serán dispensados por las farmacias de su stock y facturados a los valores que determina el sistema de validación, según un listado convenido entre el Colegio y el IOMA </w:t>
      </w:r>
      <w:r w:rsidR="00C528AB">
        <w:rPr>
          <w:rFonts w:ascii="Nunito" w:eastAsia="Times New Roman" w:hAnsi="Nunito" w:cs="Times New Roman"/>
          <w:color w:val="313130"/>
          <w:sz w:val="27"/>
          <w:szCs w:val="27"/>
          <w:lang w:val="es-ES"/>
        </w:rPr>
        <w:t>(VER AQU</w:t>
      </w:r>
      <w:r w:rsidR="00C528AB">
        <w:rPr>
          <w:rFonts w:ascii="Nunito" w:eastAsia="Times New Roman" w:hAnsi="Nunito" w:cs="Times New Roman" w:hint="eastAsia"/>
          <w:color w:val="313130"/>
          <w:sz w:val="27"/>
          <w:szCs w:val="27"/>
          <w:lang w:val="es-ES"/>
        </w:rPr>
        <w:t>Í</w:t>
      </w:r>
      <w:r w:rsidR="00C528AB">
        <w:rPr>
          <w:rFonts w:ascii="Nunito" w:eastAsia="Times New Roman" w:hAnsi="Nunito" w:cs="Times New Roman"/>
          <w:color w:val="313130"/>
          <w:sz w:val="27"/>
          <w:szCs w:val="27"/>
          <w:lang w:val="es-ES"/>
        </w:rPr>
        <w:t xml:space="preserve">: </w:t>
      </w:r>
      <w:r w:rsidR="00C528AB" w:rsidRPr="00C528AB">
        <w:rPr>
          <w:rFonts w:ascii="Nunito" w:eastAsia="Times New Roman" w:hAnsi="Nunito" w:cs="Times New Roman"/>
          <w:color w:val="313130"/>
          <w:sz w:val="27"/>
          <w:szCs w:val="27"/>
          <w:lang w:val="es-ES"/>
        </w:rPr>
        <w:t>https://www.colfarma.info/colfarma/insumos-descartables-y-formulas-magistrales-listado-elaborado-entre-el-colegio-y-el-ioma/</w:t>
      </w:r>
      <w:r w:rsidR="00C528AB">
        <w:rPr>
          <w:rFonts w:ascii="Nunito" w:eastAsia="Times New Roman" w:hAnsi="Nunito" w:cs="Times New Roman"/>
          <w:color w:val="313130"/>
          <w:sz w:val="27"/>
          <w:szCs w:val="27"/>
          <w:lang w:val="es-ES"/>
        </w:rPr>
        <w:t>)</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Estos valores serán actualizados de manera bimestral según IPC (índice de precios al consumidor).</w:t>
      </w:r>
    </w:p>
    <w:p w:rsidR="006B6442" w:rsidRPr="006B6442" w:rsidRDefault="006B6442" w:rsidP="006B6442">
      <w:pPr>
        <w:shd w:val="clear" w:color="auto" w:fill="FFFFFF"/>
        <w:spacing w:before="100" w:beforeAutospacing="1" w:after="0" w:afterAutospacing="1" w:line="264" w:lineRule="atLeast"/>
        <w:jc w:val="center"/>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b/>
          <w:bCs/>
          <w:color w:val="A53860"/>
          <w:sz w:val="24"/>
          <w:szCs w:val="24"/>
          <w:u w:val="single"/>
          <w:lang w:val="es-ES"/>
        </w:rPr>
        <w:t>Circuito Operativo</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El nuevo circuito establece validaciones en línea con el IOMA. Para efectuar la dispensa la misma será autorizada previamente a través de un </w:t>
      </w:r>
      <w:proofErr w:type="spellStart"/>
      <w:r w:rsidRPr="006B6442">
        <w:rPr>
          <w:rFonts w:ascii="Nunito" w:eastAsia="Times New Roman" w:hAnsi="Nunito" w:cs="Times New Roman"/>
          <w:color w:val="313130"/>
          <w:sz w:val="27"/>
          <w:szCs w:val="27"/>
          <w:lang w:val="es-ES"/>
        </w:rPr>
        <w:t>token</w:t>
      </w:r>
      <w:proofErr w:type="spellEnd"/>
      <w:r w:rsidRPr="006B6442">
        <w:rPr>
          <w:rFonts w:ascii="Nunito" w:eastAsia="Times New Roman" w:hAnsi="Nunito" w:cs="Times New Roman"/>
          <w:color w:val="313130"/>
          <w:sz w:val="27"/>
          <w:szCs w:val="27"/>
          <w:lang w:val="es-ES"/>
        </w:rPr>
        <w:t xml:space="preserve"> que deberá suministrar el afiliado (que obtendrá previamente a través de los canales que establezca el IOMA o desde un dispositivo móvil al momento de la dispensa). El </w:t>
      </w:r>
      <w:proofErr w:type="spellStart"/>
      <w:r w:rsidRPr="006B6442">
        <w:rPr>
          <w:rFonts w:ascii="Nunito" w:eastAsia="Times New Roman" w:hAnsi="Nunito" w:cs="Times New Roman"/>
          <w:color w:val="313130"/>
          <w:sz w:val="27"/>
          <w:szCs w:val="27"/>
          <w:lang w:val="es-ES"/>
        </w:rPr>
        <w:t>token</w:t>
      </w:r>
      <w:proofErr w:type="spellEnd"/>
      <w:r w:rsidRPr="006B6442">
        <w:rPr>
          <w:rFonts w:ascii="Nunito" w:eastAsia="Times New Roman" w:hAnsi="Nunito" w:cs="Times New Roman"/>
          <w:color w:val="313130"/>
          <w:sz w:val="27"/>
          <w:szCs w:val="27"/>
          <w:lang w:val="es-ES"/>
        </w:rPr>
        <w:t xml:space="preserve"> es un mecanismo de pre auditoría y de seguridad exigido por el Instituto. El que otorga IOMA previamente tendrá mayor duración y el paciente lo recibirá en una delegación, o por mail o por </w:t>
      </w:r>
      <w:proofErr w:type="spellStart"/>
      <w:r w:rsidRPr="006B6442">
        <w:rPr>
          <w:rFonts w:ascii="Nunito" w:eastAsia="Times New Roman" w:hAnsi="Nunito" w:cs="Times New Roman"/>
          <w:color w:val="313130"/>
          <w:sz w:val="27"/>
          <w:szCs w:val="27"/>
          <w:lang w:val="es-ES"/>
        </w:rPr>
        <w:t>whatsapp</w:t>
      </w:r>
      <w:proofErr w:type="spellEnd"/>
      <w:r w:rsidRPr="006B6442">
        <w:rPr>
          <w:rFonts w:ascii="Nunito" w:eastAsia="Times New Roman" w:hAnsi="Nunito" w:cs="Times New Roman"/>
          <w:color w:val="313130"/>
          <w:sz w:val="27"/>
          <w:szCs w:val="27"/>
          <w:lang w:val="es-ES"/>
        </w:rPr>
        <w:t>.</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u w:val="single"/>
          <w:lang w:val="es-ES"/>
        </w:rPr>
        <w:t>Descripción del circuito:</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IOMA pone a disposición de los afiliados las órdenes de autorización. Luego el afiliado concurre a la farmacia con la orden de autorización obtenida en su dispositivo móvil a través de la app de IOMA (no siendo necesaria la impresión en papel de la misma). También podrá presentar la orden de autorización en papel (previamente obtenida en una delegación), o por mail o por </w:t>
      </w:r>
      <w:proofErr w:type="spellStart"/>
      <w:r w:rsidRPr="006B6442">
        <w:rPr>
          <w:rFonts w:ascii="Nunito" w:eastAsia="Times New Roman" w:hAnsi="Nunito" w:cs="Times New Roman"/>
          <w:color w:val="313130"/>
          <w:sz w:val="27"/>
          <w:szCs w:val="27"/>
          <w:lang w:val="es-ES"/>
        </w:rPr>
        <w:t>whatsapp</w:t>
      </w:r>
      <w:proofErr w:type="spellEnd"/>
      <w:r w:rsidRPr="006B6442">
        <w:rPr>
          <w:rFonts w:ascii="Nunito" w:eastAsia="Times New Roman" w:hAnsi="Nunito" w:cs="Times New Roman"/>
          <w:color w:val="313130"/>
          <w:sz w:val="27"/>
          <w:szCs w:val="27"/>
          <w:lang w:val="es-ES"/>
        </w:rPr>
        <w:t>. Es importante aclarar que las autorizaciones vencidas no estarán disponibles en el sistema.</w:t>
      </w:r>
    </w:p>
    <w:p w:rsidR="006B6442" w:rsidRPr="007D2FF3"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Para efectuar la dispensa, la farmacia deberá validar a través de </w:t>
      </w:r>
      <w:hyperlink r:id="rId10" w:history="1">
        <w:r w:rsidRPr="006B6442">
          <w:rPr>
            <w:rFonts w:ascii="Nunito" w:eastAsia="Times New Roman" w:hAnsi="Nunito" w:cs="Times New Roman"/>
            <w:color w:val="D04934"/>
            <w:sz w:val="27"/>
            <w:szCs w:val="27"/>
            <w:u w:val="single"/>
            <w:lang w:val="es-ES"/>
          </w:rPr>
          <w:t>colfarmaonline.org.ar</w:t>
        </w:r>
      </w:hyperlink>
    </w:p>
    <w:p w:rsidR="00C528AB" w:rsidRPr="006B6442" w:rsidRDefault="00C528AB" w:rsidP="006B6442">
      <w:pPr>
        <w:shd w:val="clear" w:color="auto" w:fill="FFFFFF"/>
        <w:spacing w:after="0" w:line="240" w:lineRule="auto"/>
        <w:rPr>
          <w:rFonts w:ascii="Nunito" w:eastAsia="Times New Roman" w:hAnsi="Nunito" w:cs="Times New Roman"/>
          <w:color w:val="313130"/>
          <w:sz w:val="27"/>
          <w:szCs w:val="27"/>
          <w:lang w:val="es-ES"/>
        </w:rPr>
      </w:pP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IMPORTANTE:</w:t>
      </w:r>
      <w:r w:rsidRPr="006B6442">
        <w:rPr>
          <w:rFonts w:ascii="Nunito" w:eastAsia="Times New Roman" w:hAnsi="Nunito" w:cs="Times New Roman"/>
          <w:color w:val="313130"/>
          <w:sz w:val="27"/>
          <w:szCs w:val="27"/>
          <w:lang w:val="es-ES"/>
        </w:rPr>
        <w:t> la validación todavía no se encuentra disponible en los facturadores.</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Una vez cargado el </w:t>
      </w:r>
      <w:proofErr w:type="spellStart"/>
      <w:r w:rsidRPr="006B6442">
        <w:rPr>
          <w:rFonts w:ascii="Nunito" w:eastAsia="Times New Roman" w:hAnsi="Nunito" w:cs="Times New Roman"/>
          <w:color w:val="313130"/>
          <w:sz w:val="27"/>
          <w:szCs w:val="27"/>
          <w:lang w:val="es-ES"/>
        </w:rPr>
        <w:t>token</w:t>
      </w:r>
      <w:proofErr w:type="spellEnd"/>
      <w:r w:rsidRPr="006B6442">
        <w:rPr>
          <w:rFonts w:ascii="Nunito" w:eastAsia="Times New Roman" w:hAnsi="Nunito" w:cs="Times New Roman"/>
          <w:color w:val="313130"/>
          <w:sz w:val="27"/>
          <w:szCs w:val="27"/>
          <w:lang w:val="es-ES"/>
        </w:rPr>
        <w:t xml:space="preserve"> en el sistema el mismo podrá arrojar respuesta de </w:t>
      </w:r>
      <w:proofErr w:type="spellStart"/>
      <w:r w:rsidRPr="006B6442">
        <w:rPr>
          <w:rFonts w:ascii="Nunito" w:eastAsia="Times New Roman" w:hAnsi="Nunito" w:cs="Times New Roman"/>
          <w:color w:val="313130"/>
          <w:sz w:val="27"/>
          <w:szCs w:val="27"/>
          <w:lang w:val="es-ES"/>
        </w:rPr>
        <w:t>token</w:t>
      </w:r>
      <w:proofErr w:type="spellEnd"/>
      <w:r w:rsidRPr="006B6442">
        <w:rPr>
          <w:rFonts w:ascii="Nunito" w:eastAsia="Times New Roman" w:hAnsi="Nunito" w:cs="Times New Roman"/>
          <w:color w:val="313130"/>
          <w:sz w:val="27"/>
          <w:szCs w:val="27"/>
          <w:lang w:val="es-ES"/>
        </w:rPr>
        <w:t xml:space="preserve"> válido o inválido. En el caso de </w:t>
      </w:r>
      <w:proofErr w:type="spellStart"/>
      <w:r w:rsidRPr="006B6442">
        <w:rPr>
          <w:rFonts w:ascii="Nunito" w:eastAsia="Times New Roman" w:hAnsi="Nunito" w:cs="Times New Roman"/>
          <w:color w:val="313130"/>
          <w:sz w:val="27"/>
          <w:szCs w:val="27"/>
          <w:lang w:val="es-ES"/>
        </w:rPr>
        <w:t>token</w:t>
      </w:r>
      <w:proofErr w:type="spellEnd"/>
      <w:r w:rsidRPr="006B6442">
        <w:rPr>
          <w:rFonts w:ascii="Nunito" w:eastAsia="Times New Roman" w:hAnsi="Nunito" w:cs="Times New Roman"/>
          <w:color w:val="313130"/>
          <w:sz w:val="27"/>
          <w:szCs w:val="27"/>
          <w:lang w:val="es-ES"/>
        </w:rPr>
        <w:t xml:space="preserve"> válido, las respuestas pueden ser:</w:t>
      </w:r>
    </w:p>
    <w:p w:rsidR="006B6442" w:rsidRPr="006B6442" w:rsidRDefault="006B6442" w:rsidP="006B6442">
      <w:pPr>
        <w:numPr>
          <w:ilvl w:val="0"/>
          <w:numId w:val="5"/>
        </w:numPr>
        <w:shd w:val="clear" w:color="auto" w:fill="FFFFFF"/>
        <w:spacing w:before="100" w:beforeAutospacing="1" w:after="0" w:afterAutospacing="1" w:line="240" w:lineRule="auto"/>
        <w:rPr>
          <w:rFonts w:ascii="Nunito" w:eastAsia="Times New Roman" w:hAnsi="Nunito" w:cs="Times New Roman"/>
          <w:color w:val="313130"/>
          <w:sz w:val="27"/>
          <w:szCs w:val="27"/>
        </w:rPr>
      </w:pPr>
      <w:proofErr w:type="spellStart"/>
      <w:r w:rsidRPr="006B6442">
        <w:rPr>
          <w:rFonts w:ascii="Nunito" w:eastAsia="Times New Roman" w:hAnsi="Nunito" w:cs="Times New Roman"/>
          <w:b/>
          <w:bCs/>
          <w:color w:val="313130"/>
          <w:sz w:val="27"/>
          <w:szCs w:val="27"/>
        </w:rPr>
        <w:t>Rechazo</w:t>
      </w:r>
      <w:proofErr w:type="spellEnd"/>
      <w:r w:rsidRPr="006B6442">
        <w:rPr>
          <w:rFonts w:ascii="Nunito" w:eastAsia="Times New Roman" w:hAnsi="Nunito" w:cs="Times New Roman"/>
          <w:b/>
          <w:bCs/>
          <w:color w:val="313130"/>
          <w:sz w:val="27"/>
          <w:szCs w:val="27"/>
        </w:rPr>
        <w:t xml:space="preserve"> de la </w:t>
      </w:r>
      <w:proofErr w:type="spellStart"/>
      <w:r w:rsidRPr="006B6442">
        <w:rPr>
          <w:rFonts w:ascii="Nunito" w:eastAsia="Times New Roman" w:hAnsi="Nunito" w:cs="Times New Roman"/>
          <w:b/>
          <w:bCs/>
          <w:color w:val="313130"/>
          <w:sz w:val="27"/>
          <w:szCs w:val="27"/>
        </w:rPr>
        <w:t>dispensa</w:t>
      </w:r>
      <w:proofErr w:type="spellEnd"/>
      <w:r w:rsidRPr="006B6442">
        <w:rPr>
          <w:rFonts w:ascii="Nunito" w:eastAsia="Times New Roman" w:hAnsi="Nunito" w:cs="Times New Roman"/>
          <w:color w:val="313130"/>
          <w:sz w:val="27"/>
          <w:szCs w:val="27"/>
        </w:rPr>
        <w:t>.</w:t>
      </w:r>
    </w:p>
    <w:p w:rsidR="006B6442" w:rsidRPr="006B6442" w:rsidRDefault="006B6442" w:rsidP="006B6442">
      <w:pPr>
        <w:numPr>
          <w:ilvl w:val="0"/>
          <w:numId w:val="5"/>
        </w:numPr>
        <w:shd w:val="clear" w:color="auto" w:fill="FFFFFF"/>
        <w:spacing w:before="100" w:beforeAutospacing="1"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Autorización de la dispensa:</w:t>
      </w:r>
      <w:r w:rsidRPr="006B6442">
        <w:rPr>
          <w:rFonts w:ascii="Nunito" w:eastAsia="Times New Roman" w:hAnsi="Nunito" w:cs="Times New Roman"/>
          <w:color w:val="313130"/>
          <w:sz w:val="27"/>
          <w:szCs w:val="27"/>
          <w:lang w:val="es-ES"/>
        </w:rPr>
        <w:t> el sistema emitirá un comprobante, no fiscal, denominado </w:t>
      </w:r>
      <w:r w:rsidRPr="006B6442">
        <w:rPr>
          <w:rFonts w:ascii="Nunito" w:eastAsia="Times New Roman" w:hAnsi="Nunito" w:cs="Times New Roman"/>
          <w:b/>
          <w:bCs/>
          <w:color w:val="313130"/>
          <w:sz w:val="27"/>
          <w:szCs w:val="27"/>
          <w:lang w:val="es-ES"/>
        </w:rPr>
        <w:t>OPF / Comprobante de validación. </w:t>
      </w:r>
      <w:r w:rsidRPr="006B6442">
        <w:rPr>
          <w:rFonts w:ascii="Nunito" w:eastAsia="Times New Roman" w:hAnsi="Nunito" w:cs="Times New Roman"/>
          <w:color w:val="313130"/>
          <w:sz w:val="27"/>
          <w:szCs w:val="27"/>
          <w:lang w:val="es-ES"/>
        </w:rPr>
        <w:t>Si el insumo es con provisión por las droguerías del convenio, verá un aviso en la pantalla y en la OPF. Si no ve ningún aviso, deberá dispensarlo del stock de la farmacia.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Se debe imprimir la </w:t>
      </w:r>
      <w:r w:rsidRPr="006B6442">
        <w:rPr>
          <w:rFonts w:ascii="Nunito" w:eastAsia="Times New Roman" w:hAnsi="Nunito" w:cs="Times New Roman"/>
          <w:b/>
          <w:bCs/>
          <w:color w:val="313130"/>
          <w:sz w:val="27"/>
          <w:szCs w:val="27"/>
          <w:lang w:val="es-ES"/>
        </w:rPr>
        <w:t>OPF/Comprobante de validación,</w:t>
      </w:r>
      <w:r w:rsidRPr="006B6442">
        <w:rPr>
          <w:rFonts w:ascii="Nunito" w:eastAsia="Times New Roman" w:hAnsi="Nunito" w:cs="Times New Roman"/>
          <w:color w:val="313130"/>
          <w:sz w:val="27"/>
          <w:szCs w:val="27"/>
          <w:lang w:val="es-ES"/>
        </w:rPr>
        <w:t> para su posterior presentación en la facturación. No se debe adjuntar la orden de provisión en papel ni receta magenta. En dicha </w:t>
      </w:r>
      <w:r w:rsidRPr="006B6442">
        <w:rPr>
          <w:rFonts w:ascii="Nunito" w:eastAsia="Times New Roman" w:hAnsi="Nunito" w:cs="Times New Roman"/>
          <w:b/>
          <w:bCs/>
          <w:color w:val="313130"/>
          <w:sz w:val="27"/>
          <w:szCs w:val="27"/>
          <w:lang w:val="es-ES"/>
        </w:rPr>
        <w:t>OPF/Comprobante de validación se deberán adjuntar </w:t>
      </w:r>
      <w:r w:rsidRPr="006B6442">
        <w:rPr>
          <w:rFonts w:ascii="Nunito" w:eastAsia="Times New Roman" w:hAnsi="Nunito" w:cs="Times New Roman"/>
          <w:color w:val="313130"/>
          <w:sz w:val="27"/>
          <w:szCs w:val="27"/>
          <w:lang w:val="es-ES"/>
        </w:rPr>
        <w:t xml:space="preserve">los troqueles o código de barras, en caso de corresponder. </w:t>
      </w:r>
      <w:proofErr w:type="gramStart"/>
      <w:r w:rsidRPr="006B6442">
        <w:rPr>
          <w:rFonts w:ascii="Nunito" w:eastAsia="Times New Roman" w:hAnsi="Nunito" w:cs="Times New Roman"/>
          <w:color w:val="313130"/>
          <w:sz w:val="27"/>
          <w:szCs w:val="27"/>
          <w:lang w:val="es-ES"/>
        </w:rPr>
        <w:t>Además</w:t>
      </w:r>
      <w:proofErr w:type="gramEnd"/>
      <w:r w:rsidRPr="006B6442">
        <w:rPr>
          <w:rFonts w:ascii="Nunito" w:eastAsia="Times New Roman" w:hAnsi="Nunito" w:cs="Times New Roman"/>
          <w:color w:val="313130"/>
          <w:sz w:val="27"/>
          <w:szCs w:val="27"/>
          <w:lang w:val="es-ES"/>
        </w:rPr>
        <w:t xml:space="preserve"> deberá constar la conformidad del paciente, como así también firma y sello de la farmacia.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Para el caso de los insumos con provisión por parte de la droguería del convenio, en el mismo momento que termina la autorización el sistema genera el pedido a dicha droguería. La misma efectuará la provisión del accesorio correspondiente a los segmentos de pañal, diabetes, </w:t>
      </w:r>
      <w:proofErr w:type="spellStart"/>
      <w:r w:rsidRPr="006B6442">
        <w:rPr>
          <w:rFonts w:ascii="Nunito" w:eastAsia="Times New Roman" w:hAnsi="Nunito" w:cs="Times New Roman"/>
          <w:color w:val="313130"/>
          <w:sz w:val="27"/>
          <w:szCs w:val="27"/>
          <w:lang w:val="es-ES"/>
        </w:rPr>
        <w:t>ostomía</w:t>
      </w:r>
      <w:proofErr w:type="spellEnd"/>
      <w:r w:rsidRPr="006B6442">
        <w:rPr>
          <w:rFonts w:ascii="Nunito" w:eastAsia="Times New Roman" w:hAnsi="Nunito" w:cs="Times New Roman"/>
          <w:color w:val="313130"/>
          <w:sz w:val="27"/>
          <w:szCs w:val="27"/>
          <w:lang w:val="es-ES"/>
        </w:rPr>
        <w:t xml:space="preserve"> y cateterismo intermitente, a partir de las 72 horas de efectuada la validación. Es preciso señalar que es probable que se produzcan demoras más allá del plazo mencionado al inicio de la nueva modalidad. </w:t>
      </w:r>
      <w:r w:rsidRPr="006B6442">
        <w:rPr>
          <w:rFonts w:ascii="Nunito" w:eastAsia="Times New Roman" w:hAnsi="Nunito" w:cs="Times New Roman"/>
          <w:b/>
          <w:bCs/>
          <w:color w:val="313130"/>
          <w:sz w:val="27"/>
          <w:szCs w:val="27"/>
          <w:lang w:val="es-ES"/>
        </w:rPr>
        <w:t>El instituto ya está informando a los afiliados sobre los tiempos de entrega.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Una vez que la farmacia recibe el insumo por parte de la droguería del convenio, procede a la dispensa y deberá efectuar en el sistema</w:t>
      </w:r>
      <w:r w:rsidRPr="006B6442">
        <w:rPr>
          <w:rFonts w:ascii="Nunito" w:eastAsia="Times New Roman" w:hAnsi="Nunito" w:cs="Times New Roman"/>
          <w:b/>
          <w:bCs/>
          <w:color w:val="313130"/>
          <w:sz w:val="27"/>
          <w:szCs w:val="27"/>
          <w:lang w:val="es-ES"/>
        </w:rPr>
        <w:t> la certificación de la entrega.</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En el caso que por algún motivo (error en la provisión, rechazo del afiliado, fallecimiento, etc.) no se concrete la dispensa al afiliado, la farmacia podrá generar la anulación desde la misma pantalla y se activará el </w:t>
      </w:r>
      <w:proofErr w:type="spellStart"/>
      <w:r w:rsidRPr="006B6442">
        <w:rPr>
          <w:rFonts w:ascii="Nunito" w:eastAsia="Times New Roman" w:hAnsi="Nunito" w:cs="Times New Roman"/>
          <w:color w:val="313130"/>
          <w:sz w:val="27"/>
          <w:szCs w:val="27"/>
          <w:lang w:val="es-ES"/>
        </w:rPr>
        <w:t>recall</w:t>
      </w:r>
      <w:proofErr w:type="spellEnd"/>
      <w:r w:rsidRPr="006B6442">
        <w:rPr>
          <w:rFonts w:ascii="Nunito" w:eastAsia="Times New Roman" w:hAnsi="Nunito" w:cs="Times New Roman"/>
          <w:color w:val="313130"/>
          <w:sz w:val="27"/>
          <w:szCs w:val="27"/>
          <w:lang w:val="es-ES"/>
        </w:rPr>
        <w:t xml:space="preserve"> del producto.</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Para el caso de los accesorios que la farmacia dispensa de su stock, una vez autorizada la dispensa e informada la certificación de entrega, culmina la dispensa con la impresión de la OPF/Comprobante de validación, con la conformidad del afiliado, etc., para su posterior presentación y elevación al cobro</w:t>
      </w:r>
      <w:r w:rsidRPr="006B6442">
        <w:rPr>
          <w:rFonts w:ascii="Nunito" w:eastAsia="Times New Roman" w:hAnsi="Nunito" w:cs="Times New Roman"/>
          <w:b/>
          <w:bCs/>
          <w:color w:val="313130"/>
          <w:sz w:val="27"/>
          <w:szCs w:val="27"/>
          <w:lang w:val="es-ES"/>
        </w:rPr>
        <w:t>.</w:t>
      </w:r>
    </w:p>
    <w:p w:rsidR="006B6442" w:rsidRPr="006B6442" w:rsidRDefault="006B6442" w:rsidP="006B6442">
      <w:pPr>
        <w:shd w:val="clear" w:color="auto" w:fill="FFFFFF"/>
        <w:spacing w:before="100" w:beforeAutospacing="1" w:after="0" w:afterAutospacing="1" w:line="264" w:lineRule="atLeast"/>
        <w:jc w:val="center"/>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b/>
          <w:bCs/>
          <w:color w:val="A53860"/>
          <w:sz w:val="24"/>
          <w:szCs w:val="24"/>
          <w:u w:val="single"/>
          <w:lang w:val="es-ES"/>
        </w:rPr>
        <w:t>Liquidación y cierre mensual</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De acuerdo al cronograma la farmacia procederá a efectuar el cierre de liquidación y presentación física de todas las OPF/Comprobante de validación correspondientes a las validaciones efectuadas en el </w:t>
      </w:r>
      <w:proofErr w:type="gramStart"/>
      <w:r w:rsidRPr="006B6442">
        <w:rPr>
          <w:rFonts w:ascii="Nunito" w:eastAsia="Times New Roman" w:hAnsi="Nunito" w:cs="Times New Roman"/>
          <w:color w:val="313130"/>
          <w:sz w:val="27"/>
          <w:szCs w:val="27"/>
          <w:lang w:val="es-ES"/>
        </w:rPr>
        <w:t>período,  conforme</w:t>
      </w:r>
      <w:proofErr w:type="gramEnd"/>
      <w:r w:rsidRPr="006B6442">
        <w:rPr>
          <w:rFonts w:ascii="Nunito" w:eastAsia="Times New Roman" w:hAnsi="Nunito" w:cs="Times New Roman"/>
          <w:color w:val="313130"/>
          <w:sz w:val="27"/>
          <w:szCs w:val="27"/>
          <w:lang w:val="es-ES"/>
        </w:rPr>
        <w:t xml:space="preserve"> lo indique el Colegio Central.</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Antes del cierre la farmacia podrá retener aquella validación cuya entrega esté pendiente (que no haya llegado el insumo por la droguería de convenio, por ejemplo) y proceder al cierre de las dispensas validadas.</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Las validaciones retenidas podrán ser presentadas solo en la liquidación del mes inmediatamente posterior.</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En el resumen de liquidación se especificarán los montos correspondientes al cobro de las dispensas efectuadas con provisión asistida y los montos que corresponden a las dispensas efectuadas a precio de convenio del stock de la farmacia.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b/>
          <w:bCs/>
          <w:color w:val="313130"/>
          <w:sz w:val="27"/>
          <w:szCs w:val="27"/>
          <w:lang w:val="es-ES"/>
        </w:rPr>
        <w:t>A la brevedad ofreceremos un instructivo para el cierre y facturación.</w:t>
      </w:r>
    </w:p>
    <w:p w:rsidR="006B6442" w:rsidRPr="007D2FF3" w:rsidRDefault="006B6442" w:rsidP="006B6442">
      <w:pPr>
        <w:shd w:val="clear" w:color="auto" w:fill="FFFFFF"/>
        <w:spacing w:before="100" w:beforeAutospacing="1" w:after="0" w:afterAutospacing="1" w:line="264" w:lineRule="atLeast"/>
        <w:jc w:val="center"/>
        <w:outlineLvl w:val="3"/>
        <w:rPr>
          <w:rFonts w:ascii="Quicksand" w:eastAsia="Times New Roman" w:hAnsi="Quicksand" w:cs="Times New Roman"/>
          <w:color w:val="A53860"/>
          <w:sz w:val="24"/>
          <w:szCs w:val="24"/>
          <w:lang w:val="es-ES"/>
        </w:rPr>
      </w:pPr>
      <w:r w:rsidRPr="006B6442">
        <w:rPr>
          <w:rFonts w:ascii="Quicksand" w:eastAsia="Times New Roman" w:hAnsi="Quicksand" w:cs="Times New Roman"/>
          <w:b/>
          <w:bCs/>
          <w:color w:val="A53860"/>
          <w:sz w:val="24"/>
          <w:szCs w:val="24"/>
          <w:lang w:val="es-ES"/>
        </w:rPr>
        <w:t> </w:t>
      </w:r>
      <w:r w:rsidRPr="007D2FF3">
        <w:rPr>
          <w:rFonts w:ascii="Quicksand" w:eastAsia="Times New Roman" w:hAnsi="Quicksand" w:cs="Times New Roman"/>
          <w:b/>
          <w:bCs/>
          <w:color w:val="A53860"/>
          <w:sz w:val="24"/>
          <w:szCs w:val="24"/>
          <w:u w:val="single"/>
          <w:lang w:val="es-ES"/>
        </w:rPr>
        <w:t>Circuito comercial</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xml:space="preserve">Para la provisión de los segmentos pañales, diabetes, </w:t>
      </w:r>
      <w:proofErr w:type="spellStart"/>
      <w:r w:rsidRPr="006B6442">
        <w:rPr>
          <w:rFonts w:ascii="Nunito" w:eastAsia="Times New Roman" w:hAnsi="Nunito" w:cs="Times New Roman"/>
          <w:color w:val="313130"/>
          <w:sz w:val="27"/>
          <w:szCs w:val="27"/>
          <w:lang w:val="es-ES"/>
        </w:rPr>
        <w:t>ostomía</w:t>
      </w:r>
      <w:proofErr w:type="spellEnd"/>
      <w:r w:rsidRPr="006B6442">
        <w:rPr>
          <w:rFonts w:ascii="Nunito" w:eastAsia="Times New Roman" w:hAnsi="Nunito" w:cs="Times New Roman"/>
          <w:color w:val="313130"/>
          <w:sz w:val="27"/>
          <w:szCs w:val="27"/>
          <w:lang w:val="es-ES"/>
        </w:rPr>
        <w:t xml:space="preserve"> y cateterismo intermitente, la droguería entregará los productos facturados a la farmacia. Estas facturas se dispondrán por un canal diferente al resumen habitual de la farmacia, por lo que no afectarán el crédito que pudiera tener la farmacia con dicha droguería. La cancelación de la factura es a cargo del convenio. </w:t>
      </w:r>
      <w:r w:rsidRPr="006B6442">
        <w:rPr>
          <w:rFonts w:ascii="Nunito" w:eastAsia="Times New Roman" w:hAnsi="Nunito" w:cs="Times New Roman"/>
          <w:b/>
          <w:bCs/>
          <w:color w:val="313130"/>
          <w:sz w:val="27"/>
          <w:szCs w:val="27"/>
          <w:lang w:val="es-ES"/>
        </w:rPr>
        <w:t>La farmacia no deberá pagar dicha provisión, luego recibirá el comprobante de cancelación de esa factura.</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Ante una falta de pago del IOMA, en la nueva adenda del convenio existe una cláusula de suspensión de la prestación por falta de pago, pero además el operador logístico asume la responsabilidad por el pago de las prestaciones, entregadas y validadas por las farmacias hasta la eventual interrupción,</w:t>
      </w:r>
      <w:r w:rsidRPr="006B6442">
        <w:rPr>
          <w:rFonts w:ascii="Nunito" w:eastAsia="Times New Roman" w:hAnsi="Nunito" w:cs="Times New Roman"/>
          <w:b/>
          <w:bCs/>
          <w:color w:val="313130"/>
          <w:sz w:val="27"/>
          <w:szCs w:val="27"/>
          <w:lang w:val="es-ES"/>
        </w:rPr>
        <w:t> eximiendo de responsabilidad a las farmacias</w:t>
      </w:r>
      <w:r w:rsidRPr="006B6442">
        <w:rPr>
          <w:rFonts w:ascii="Nunito" w:eastAsia="Times New Roman" w:hAnsi="Nunito" w:cs="Times New Roman"/>
          <w:color w:val="313130"/>
          <w:sz w:val="27"/>
          <w:szCs w:val="27"/>
          <w:lang w:val="es-ES"/>
        </w:rPr>
        <w:t>.</w:t>
      </w:r>
    </w:p>
    <w:p w:rsidR="006B6442" w:rsidRPr="006B6442" w:rsidRDefault="006B6442" w:rsidP="006B6442">
      <w:pPr>
        <w:shd w:val="clear" w:color="auto" w:fill="FFFFFF"/>
        <w:spacing w:after="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Con respecto a la parte impositiva es preciso destacar que se trata de una transacción comercial habitual, en la que se pagarán impuestos de acuerdo a la normativa vigente. </w:t>
      </w:r>
      <w:r w:rsidRPr="006B6442">
        <w:rPr>
          <w:rFonts w:ascii="Nunito" w:eastAsia="Times New Roman" w:hAnsi="Nunito" w:cs="Times New Roman"/>
          <w:b/>
          <w:bCs/>
          <w:color w:val="313130"/>
          <w:sz w:val="27"/>
          <w:szCs w:val="27"/>
          <w:lang w:val="es-ES"/>
        </w:rPr>
        <w:t>La novedad en este modelo, es que la factura de la droguería será cancelada cuando pague el IOMA</w:t>
      </w:r>
      <w:r w:rsidRPr="006B6442">
        <w:rPr>
          <w:rFonts w:ascii="Nunito" w:eastAsia="Times New Roman" w:hAnsi="Nunito" w:cs="Times New Roman"/>
          <w:color w:val="313130"/>
          <w:sz w:val="27"/>
          <w:szCs w:val="27"/>
          <w:lang w:val="es-ES"/>
        </w:rPr>
        <w:t>. De esta manera la farmacia queda desobligada de cancelar la droguería.</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Las farmacias que no operen con las droguerías designadas, podrán validar, autorizar las recetas y efectuar el pedido de provisión con total normalidad. No obstante, para que puedan recibir los productos solicitados, serán contactadas por la mesa de ayuda, la cual requerirá la siguiente documentación, al solo efecto de poder proveer los insumos del convenio.</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Dispone ministerial.</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Constancia de ingresos brutos.</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Constancia de CUIT.</w:t>
      </w:r>
    </w:p>
    <w:p w:rsidR="006B6442" w:rsidRPr="006B6442" w:rsidRDefault="006B6442" w:rsidP="006B6442">
      <w:pPr>
        <w:shd w:val="clear" w:color="auto" w:fill="FFFFFF"/>
        <w:spacing w:after="300" w:line="240" w:lineRule="auto"/>
        <w:rPr>
          <w:rFonts w:ascii="Nunito" w:eastAsia="Times New Roman" w:hAnsi="Nunito" w:cs="Times New Roman"/>
          <w:color w:val="313130"/>
          <w:sz w:val="27"/>
          <w:szCs w:val="27"/>
          <w:lang w:val="es-ES"/>
        </w:rPr>
      </w:pPr>
      <w:r w:rsidRPr="006B6442">
        <w:rPr>
          <w:rFonts w:ascii="Nunito" w:eastAsia="Times New Roman" w:hAnsi="Nunito" w:cs="Times New Roman"/>
          <w:color w:val="313130"/>
          <w:sz w:val="27"/>
          <w:szCs w:val="27"/>
          <w:lang w:val="es-ES"/>
        </w:rPr>
        <w:t>– Constancia de no retención en caso de estar exceptuadas.</w:t>
      </w:r>
    </w:p>
    <w:p w:rsidR="006B6442" w:rsidRDefault="006B6442" w:rsidP="006B6442">
      <w:pPr>
        <w:shd w:val="clear" w:color="auto" w:fill="FFFFFF"/>
        <w:spacing w:after="0" w:line="240" w:lineRule="auto"/>
        <w:rPr>
          <w:rFonts w:ascii="Nunito" w:eastAsia="Times New Roman" w:hAnsi="Nunito" w:cs="Times New Roman"/>
          <w:b/>
          <w:bCs/>
          <w:color w:val="313130"/>
          <w:sz w:val="27"/>
          <w:szCs w:val="27"/>
          <w:lang w:val="es-ES"/>
        </w:rPr>
      </w:pPr>
      <w:r w:rsidRPr="006B6442">
        <w:rPr>
          <w:rFonts w:ascii="Nunito" w:eastAsia="Times New Roman" w:hAnsi="Nunito" w:cs="Times New Roman"/>
          <w:b/>
          <w:bCs/>
          <w:color w:val="313130"/>
          <w:sz w:val="27"/>
          <w:szCs w:val="27"/>
          <w:lang w:val="es-ES"/>
        </w:rPr>
        <w:t>A medida que las droguerías se ajusten a los requerimientos técnicos, se sumarán a la atención del convenio.</w:t>
      </w:r>
    </w:p>
    <w:p w:rsidR="00C720AE" w:rsidRDefault="00C720AE" w:rsidP="006B6442">
      <w:pPr>
        <w:shd w:val="clear" w:color="auto" w:fill="FFFFFF"/>
        <w:spacing w:after="0" w:line="240" w:lineRule="auto"/>
        <w:rPr>
          <w:rFonts w:ascii="Nunito" w:eastAsia="Times New Roman" w:hAnsi="Nunito" w:cs="Times New Roman"/>
          <w:b/>
          <w:bCs/>
          <w:color w:val="313130"/>
          <w:sz w:val="27"/>
          <w:szCs w:val="27"/>
          <w:lang w:val="es-ES"/>
        </w:rPr>
      </w:pPr>
    </w:p>
    <w:p w:rsidR="00C720AE" w:rsidRPr="006B6442" w:rsidRDefault="00C720AE" w:rsidP="006B6442">
      <w:pPr>
        <w:shd w:val="clear" w:color="auto" w:fill="FFFFFF"/>
        <w:spacing w:after="0" w:line="240" w:lineRule="auto"/>
        <w:rPr>
          <w:rFonts w:ascii="Nunito" w:eastAsia="Times New Roman" w:hAnsi="Nunito" w:cs="Times New Roman"/>
          <w:color w:val="313130"/>
          <w:sz w:val="27"/>
          <w:szCs w:val="27"/>
          <w:lang w:val="es-ES"/>
        </w:rPr>
      </w:pPr>
    </w:p>
    <w:p w:rsidR="002B6D34" w:rsidRDefault="002B6D34">
      <w:pPr>
        <w:rPr>
          <w:lang w:val="es-ES"/>
        </w:rPr>
      </w:pPr>
    </w:p>
    <w:p w:rsidR="00C720AE" w:rsidRPr="006B6442" w:rsidRDefault="00C720AE">
      <w:pPr>
        <w:rPr>
          <w:lang w:val="es-ES"/>
        </w:rPr>
      </w:pPr>
      <w:r w:rsidRPr="00C720AE">
        <w:rPr>
          <w:b/>
        </w:rPr>
        <w:t xml:space="preserve">                                                                                                                              </w:t>
      </w:r>
      <w:r>
        <w:rPr>
          <w:b/>
          <w:u w:val="single"/>
        </w:rPr>
        <w:t xml:space="preserve"> ADMINISTRACION CAFABO</w:t>
      </w:r>
    </w:p>
    <w:sectPr w:rsidR="00C720AE" w:rsidRPr="006B64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61CF"/>
    <w:multiLevelType w:val="multilevel"/>
    <w:tmpl w:val="2E0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81838"/>
    <w:multiLevelType w:val="multilevel"/>
    <w:tmpl w:val="9364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C5981"/>
    <w:multiLevelType w:val="multilevel"/>
    <w:tmpl w:val="F3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E3C85"/>
    <w:multiLevelType w:val="multilevel"/>
    <w:tmpl w:val="0FC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674A7"/>
    <w:multiLevelType w:val="multilevel"/>
    <w:tmpl w:val="076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42"/>
    <w:rsid w:val="002B4345"/>
    <w:rsid w:val="002B6D34"/>
    <w:rsid w:val="006B6442"/>
    <w:rsid w:val="007D2FF3"/>
    <w:rsid w:val="00902607"/>
    <w:rsid w:val="00934F29"/>
    <w:rsid w:val="00BA28F5"/>
    <w:rsid w:val="00C528AB"/>
    <w:rsid w:val="00C720AE"/>
    <w:rsid w:val="00F8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64FC"/>
  <w15:chartTrackingRefBased/>
  <w15:docId w15:val="{94230BE1-2D62-4749-9ADD-326A1B7C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7D2FF3"/>
    <w:pPr>
      <w:keepNext/>
      <w:spacing w:before="240" w:after="60" w:line="240" w:lineRule="auto"/>
      <w:outlineLvl w:val="1"/>
    </w:pPr>
    <w:rPr>
      <w:rFonts w:ascii="Calibri Light" w:eastAsia="Times New Roman" w:hAnsi="Calibri Light" w:cs="Times New Roman"/>
      <w:b/>
      <w:bCs/>
      <w:i/>
      <w:iCs/>
      <w:color w:val="800080"/>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2FF3"/>
    <w:rPr>
      <w:rFonts w:ascii="Calibri Light" w:eastAsia="Times New Roman" w:hAnsi="Calibri Light" w:cs="Times New Roman"/>
      <w:b/>
      <w:bCs/>
      <w:i/>
      <w:iCs/>
      <w:color w:val="800080"/>
      <w:sz w:val="28"/>
      <w:szCs w:val="28"/>
      <w:lang w:val="es-ES" w:eastAsia="es-ES"/>
    </w:rPr>
  </w:style>
  <w:style w:type="paragraph" w:styleId="Prrafodelista">
    <w:name w:val="List Paragraph"/>
    <w:basedOn w:val="Normal"/>
    <w:uiPriority w:val="34"/>
    <w:qFormat/>
    <w:rsid w:val="00934F29"/>
    <w:pPr>
      <w:ind w:left="720"/>
      <w:contextualSpacing/>
    </w:pPr>
  </w:style>
  <w:style w:type="paragraph" w:styleId="Textodeglobo">
    <w:name w:val="Balloon Text"/>
    <w:basedOn w:val="Normal"/>
    <w:link w:val="TextodegloboCar"/>
    <w:uiPriority w:val="99"/>
    <w:semiHidden/>
    <w:unhideWhenUsed/>
    <w:rsid w:val="00BA28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wa.me%2F5492216547529&amp;data=05%7C02%7Cconvenios%40colfarma.org.ar%7C8976e35d768f4c6ab7a408dc5984aed9%7C94fa8344bb974cc1b7b5a3d9ddf78a6f%7C0%7C0%7C638483674864162110%7CUnknown%7CTWFpbGZsb3d8eyJWIjoiMC4wLjAwMDAiLCJQIjoiV2luMzIiLCJBTiI6Ik1haWwiLCJXVCI6Mn0%3D%7C60000%7C%7C%7C&amp;sdata=%2BvJnB5MmUmWwFTi6fqvQ90ucbSGB5aE6OdJuoX9K4Mk%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3A%2F%2Fwww.colfarmaonline.org.ar%2F&amp;data=05%7C02%7Cconvenios%40colfarma.org.ar%7C8976e35d768f4c6ab7a408dc5984aed9%7C94fa8344bb974cc1b7b5a3d9ddf78a6f%7C0%7C0%7C638483674864186043%7CUnknown%7CTWFpbGZsb3d8eyJWIjoiMC4wLjAwMDAiLCJQIjoiV2luMzIiLCJBTiI6Ik1haWwiLCJXVCI6Mn0%3D%7C60000%7C%7C%7C&amp;sdata=UPed5iD5AlqOAdTs26xaiDdZpYeMZQDNruVgvxmhhq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www.colfarmaonline.org.ar%2F&amp;data=05%7C02%7Cconvenios%40colfarma.org.ar%7C8976e35d768f4c6ab7a408dc5984aed9%7C94fa8344bb974cc1b7b5a3d9ddf78a6f%7C0%7C0%7C638483674864147724%7CUnknown%7CTWFpbGZsb3d8eyJWIjoiMC4wLjAwMDAiLCJQIjoiV2luMzIiLCJBTiI6Ik1haWwiLCJXVCI6Mn0%3D%7C60000%7C%7C%7C&amp;sdata=8tocwzSdRDrbVRb%2FcG6SxdR0o0QRY%2FTcCtlCKvZszcA%3D&amp;reserved=0" TargetMode="External"/><Relationship Id="rId11" Type="http://schemas.openxmlformats.org/officeDocument/2006/relationships/fontTable" Target="fontTable.xml"/><Relationship Id="rId5" Type="http://schemas.openxmlformats.org/officeDocument/2006/relationships/hyperlink" Target="https://www.colfarmaonline.org.ar/" TargetMode="External"/><Relationship Id="rId10" Type="http://schemas.openxmlformats.org/officeDocument/2006/relationships/hyperlink" Target="https://nam10.safelinks.protection.outlook.com/?url=http%3A%2F%2Fwww.colfarmaonline.org.ar%2F&amp;data=05%7C02%7Cconvenios%40colfarma.org.ar%7C8976e35d768f4c6ab7a408dc5984aed9%7C94fa8344bb974cc1b7b5a3d9ddf78a6f%7C0%7C0%7C638483674864186043%7CUnknown%7CTWFpbGZsb3d8eyJWIjoiMC4wLjAwMDAiLCJQIjoiV2luMzIiLCJBTiI6Ik1haWwiLCJXVCI6Mn0%3D%7C60000%7C%7C%7C&amp;sdata=UPed5iD5AlqOAdTs26xaiDdZpYeMZQDNruVgvxmhhqw%3D&amp;reserved=0" TargetMode="External"/><Relationship Id="rId4" Type="http://schemas.openxmlformats.org/officeDocument/2006/relationships/webSettings" Target="webSettings.xml"/><Relationship Id="rId9" Type="http://schemas.openxmlformats.org/officeDocument/2006/relationships/hyperlink" Target="mailto:ayudaonline@colfarma.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dc:description/>
  <cp:lastModifiedBy>Valeria</cp:lastModifiedBy>
  <cp:revision>4</cp:revision>
  <cp:lastPrinted>2024-04-11T18:06:00Z</cp:lastPrinted>
  <dcterms:created xsi:type="dcterms:W3CDTF">2024-04-11T18:06:00Z</dcterms:created>
  <dcterms:modified xsi:type="dcterms:W3CDTF">2024-04-11T18:29:00Z</dcterms:modified>
</cp:coreProperties>
</file>