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A1FAB" w14:textId="77777777" w:rsidR="00806F0B" w:rsidRPr="00806F0B" w:rsidRDefault="00806F0B" w:rsidP="00806F0B">
      <w:pPr>
        <w:shd w:val="clear" w:color="auto" w:fill="FFFFFF"/>
        <w:spacing w:before="120" w:after="168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spacing w:val="-4"/>
          <w:kern w:val="36"/>
          <w:sz w:val="48"/>
          <w:szCs w:val="48"/>
          <w:lang w:eastAsia="es-AR"/>
        </w:rPr>
      </w:pPr>
      <w:r w:rsidRPr="00806F0B">
        <w:rPr>
          <w:rFonts w:ascii="Times New Roman" w:eastAsia="Times New Roman" w:hAnsi="Times New Roman" w:cs="Times New Roman"/>
          <w:b/>
          <w:bCs/>
          <w:color w:val="333333"/>
          <w:spacing w:val="-4"/>
          <w:kern w:val="36"/>
          <w:sz w:val="48"/>
          <w:szCs w:val="48"/>
          <w:lang w:eastAsia="es-AR"/>
        </w:rPr>
        <w:t>Retiro del mercado de un lote del producto AMIODARONA LARJAN</w:t>
      </w:r>
    </w:p>
    <w:p w14:paraId="110DD16B" w14:textId="77777777" w:rsidR="00806F0B" w:rsidRPr="00806F0B" w:rsidRDefault="00806F0B" w:rsidP="00806F0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333333"/>
          <w:spacing w:val="-3"/>
          <w:sz w:val="27"/>
          <w:szCs w:val="27"/>
          <w:lang w:eastAsia="es-AR"/>
        </w:rPr>
      </w:pPr>
      <w:r w:rsidRPr="00806F0B">
        <w:rPr>
          <w:rFonts w:ascii="Arial" w:eastAsia="Times New Roman" w:hAnsi="Arial" w:cs="Times New Roman"/>
          <w:color w:val="333333"/>
          <w:spacing w:val="-3"/>
          <w:sz w:val="27"/>
          <w:szCs w:val="27"/>
          <w:lang w:eastAsia="es-AR"/>
        </w:rPr>
        <w:t>La medida fue tomada luego de haberse detectado la presencia de partículas en suspensión en algunas unidades.</w:t>
      </w:r>
    </w:p>
    <w:p w14:paraId="14C14904" w14:textId="77777777" w:rsidR="00806F0B" w:rsidRPr="00806F0B" w:rsidRDefault="00806F0B" w:rsidP="00806F0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pacing w:val="-3"/>
          <w:sz w:val="27"/>
          <w:szCs w:val="27"/>
          <w:lang w:eastAsia="es-AR"/>
        </w:rPr>
      </w:pPr>
      <w:r w:rsidRPr="00806F0B">
        <w:rPr>
          <w:rFonts w:ascii="Arial" w:eastAsia="Times New Roman" w:hAnsi="Arial" w:cs="Arial"/>
          <w:color w:val="333333"/>
          <w:spacing w:val="-3"/>
          <w:sz w:val="27"/>
          <w:szCs w:val="27"/>
          <w:lang w:eastAsia="es-AR"/>
        </w:rPr>
        <w:t>La ANMAT informa que la firma </w:t>
      </w:r>
      <w:r w:rsidRPr="00806F0B">
        <w:rPr>
          <w:rFonts w:ascii="Arial" w:eastAsia="Times New Roman" w:hAnsi="Arial" w:cs="Arial"/>
          <w:b/>
          <w:bCs/>
          <w:color w:val="333333"/>
          <w:spacing w:val="-3"/>
          <w:sz w:val="27"/>
          <w:szCs w:val="27"/>
          <w:lang w:eastAsia="es-AR"/>
        </w:rPr>
        <w:t>VEINFAR ICSA</w:t>
      </w:r>
      <w:r w:rsidRPr="00806F0B">
        <w:rPr>
          <w:rFonts w:ascii="Arial" w:eastAsia="Times New Roman" w:hAnsi="Arial" w:cs="Arial"/>
          <w:color w:val="333333"/>
          <w:spacing w:val="-3"/>
          <w:sz w:val="27"/>
          <w:szCs w:val="27"/>
          <w:lang w:eastAsia="es-AR"/>
        </w:rPr>
        <w:t> ha iniciado, a solicitud de esta Administración Nacional, el retiro del mercado de un lote del producto rotulado como:</w:t>
      </w:r>
    </w:p>
    <w:p w14:paraId="561ADFF0" w14:textId="77777777" w:rsidR="00806F0B" w:rsidRPr="00806F0B" w:rsidRDefault="00806F0B" w:rsidP="00806F0B">
      <w:pPr>
        <w:numPr>
          <w:ilvl w:val="0"/>
          <w:numId w:val="1"/>
        </w:num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pacing w:val="-3"/>
          <w:sz w:val="27"/>
          <w:szCs w:val="27"/>
          <w:lang w:eastAsia="es-AR"/>
        </w:rPr>
      </w:pPr>
      <w:r w:rsidRPr="00806F0B">
        <w:rPr>
          <w:rFonts w:ascii="Arial" w:eastAsia="Times New Roman" w:hAnsi="Arial" w:cs="Arial"/>
          <w:b/>
          <w:bCs/>
          <w:color w:val="333333"/>
          <w:spacing w:val="-3"/>
          <w:sz w:val="27"/>
          <w:szCs w:val="27"/>
          <w:lang w:eastAsia="es-AR"/>
        </w:rPr>
        <w:t>AMIODARONA LARJAN / AMIODARONA CLORHIDRATO 150 MG, solución inyectable, ampolla por 3 ml, presentación hospitalaria por 100 unidades, LOTE: 15557 - VTO: 10/2024, Certificado N° 41193.</w:t>
      </w:r>
    </w:p>
    <w:p w14:paraId="600DF0F2" w14:textId="77777777" w:rsidR="00806F0B" w:rsidRPr="00806F0B" w:rsidRDefault="00806F0B" w:rsidP="00806F0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pacing w:val="-3"/>
          <w:sz w:val="27"/>
          <w:szCs w:val="27"/>
          <w:lang w:eastAsia="es-AR"/>
        </w:rPr>
      </w:pPr>
      <w:r w:rsidRPr="00806F0B">
        <w:rPr>
          <w:rFonts w:ascii="Arial" w:eastAsia="Times New Roman" w:hAnsi="Arial" w:cs="Arial"/>
          <w:color w:val="333333"/>
          <w:spacing w:val="-3"/>
          <w:sz w:val="27"/>
          <w:szCs w:val="27"/>
          <w:lang w:eastAsia="es-AR"/>
        </w:rPr>
        <w:t xml:space="preserve">Se trata de un producto antiarrítmico de amplio espectro, </w:t>
      </w:r>
      <w:proofErr w:type="spellStart"/>
      <w:r w:rsidRPr="00806F0B">
        <w:rPr>
          <w:rFonts w:ascii="Arial" w:eastAsia="Times New Roman" w:hAnsi="Arial" w:cs="Arial"/>
          <w:color w:val="333333"/>
          <w:spacing w:val="-3"/>
          <w:sz w:val="27"/>
          <w:szCs w:val="27"/>
          <w:lang w:eastAsia="es-AR"/>
        </w:rPr>
        <w:t>antianginoso</w:t>
      </w:r>
      <w:proofErr w:type="spellEnd"/>
      <w:r w:rsidRPr="00806F0B">
        <w:rPr>
          <w:rFonts w:ascii="Arial" w:eastAsia="Times New Roman" w:hAnsi="Arial" w:cs="Arial"/>
          <w:color w:val="333333"/>
          <w:spacing w:val="-3"/>
          <w:sz w:val="27"/>
          <w:szCs w:val="27"/>
          <w:lang w:eastAsia="es-AR"/>
        </w:rPr>
        <w:t>.</w:t>
      </w:r>
    </w:p>
    <w:p w14:paraId="11E1704C" w14:textId="77777777" w:rsidR="00806F0B" w:rsidRPr="00806F0B" w:rsidRDefault="00806F0B" w:rsidP="00806F0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pacing w:val="-3"/>
          <w:sz w:val="27"/>
          <w:szCs w:val="27"/>
          <w:lang w:eastAsia="es-AR"/>
        </w:rPr>
      </w:pPr>
      <w:r w:rsidRPr="00806F0B">
        <w:rPr>
          <w:rFonts w:ascii="Arial" w:eastAsia="Times New Roman" w:hAnsi="Arial" w:cs="Arial"/>
          <w:color w:val="333333"/>
          <w:spacing w:val="-3"/>
          <w:sz w:val="27"/>
          <w:szCs w:val="27"/>
          <w:lang w:eastAsia="es-AR"/>
        </w:rPr>
        <w:t>La medida fue tomada luego de haberse detectado la presencia de partículas en suspensión en algunas unidades.</w:t>
      </w:r>
    </w:p>
    <w:p w14:paraId="109DDB2B" w14:textId="77777777" w:rsidR="00806F0B" w:rsidRPr="00806F0B" w:rsidRDefault="00806F0B" w:rsidP="00806F0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pacing w:val="-3"/>
          <w:sz w:val="27"/>
          <w:szCs w:val="27"/>
          <w:lang w:eastAsia="es-AR"/>
        </w:rPr>
      </w:pPr>
      <w:r w:rsidRPr="00806F0B">
        <w:rPr>
          <w:rFonts w:ascii="Arial" w:eastAsia="Times New Roman" w:hAnsi="Arial" w:cs="Arial"/>
          <w:color w:val="333333"/>
          <w:spacing w:val="-3"/>
          <w:sz w:val="27"/>
          <w:szCs w:val="27"/>
          <w:lang w:eastAsia="es-AR"/>
        </w:rPr>
        <w:t>Esta Administración Nacional se encuentra realizando el seguimiento del retiro del mercado y recomienda a la comunidad abstenerse de utilizar las unidades correspondientes al lote detallado.</w:t>
      </w:r>
    </w:p>
    <w:p w14:paraId="1D301147" w14:textId="77777777" w:rsidR="00806F0B" w:rsidRDefault="00806F0B"/>
    <w:sectPr w:rsidR="00806F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54ED7"/>
    <w:multiLevelType w:val="multilevel"/>
    <w:tmpl w:val="B03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F0B"/>
    <w:rsid w:val="0080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F02D0"/>
  <w15:chartTrackingRefBased/>
  <w15:docId w15:val="{EBED7479-B3AF-4DBF-861E-E59429D7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06F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06F0B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806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806F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4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754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Settembrino</dc:creator>
  <cp:keywords/>
  <dc:description/>
  <cp:lastModifiedBy>David Settembrino</cp:lastModifiedBy>
  <cp:revision>1</cp:revision>
  <dcterms:created xsi:type="dcterms:W3CDTF">2024-07-10T18:38:00Z</dcterms:created>
  <dcterms:modified xsi:type="dcterms:W3CDTF">2024-07-10T18:39:00Z</dcterms:modified>
</cp:coreProperties>
</file>