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4FAE" w14:textId="6C772760" w:rsidR="00D430C9" w:rsidRDefault="007978F3" w:rsidP="00725D34">
      <w:pPr>
        <w:rPr>
          <w:b/>
          <w:bCs/>
        </w:rPr>
      </w:pPr>
      <w:r w:rsidRPr="007978F3">
        <w:rPr>
          <w:b/>
          <w:bCs/>
        </w:rPr>
        <w:t xml:space="preserve">ANMAT prohíbe cualquier producto medicinal elaborado, importado o distribuido por las firmas BAX </w:t>
      </w:r>
      <w:proofErr w:type="spellStart"/>
      <w:r w:rsidRPr="007978F3">
        <w:rPr>
          <w:b/>
          <w:bCs/>
        </w:rPr>
        <w:t>Pharma</w:t>
      </w:r>
      <w:proofErr w:type="spellEnd"/>
      <w:r w:rsidRPr="007978F3">
        <w:rPr>
          <w:b/>
          <w:bCs/>
        </w:rPr>
        <w:t xml:space="preserve"> S.A., PHARMAIMPORT SRL, División IDN PHARMATECH y FARMACO S.A. división LANDERLAN</w:t>
      </w:r>
    </w:p>
    <w:p w14:paraId="2F8FA170" w14:textId="77777777" w:rsidR="007978F3" w:rsidRPr="007978F3" w:rsidRDefault="007978F3" w:rsidP="007978F3">
      <w:pPr>
        <w:rPr>
          <w:b/>
          <w:bCs/>
          <w:i/>
          <w:iCs/>
          <w:lang w:val="es-AR"/>
        </w:rPr>
      </w:pPr>
      <w:r w:rsidRPr="007978F3">
        <w:rPr>
          <w:b/>
          <w:bCs/>
          <w:i/>
          <w:iCs/>
          <w:lang w:val="es-AR"/>
        </w:rPr>
        <w:t>La medida fue tomada al detectarse que no consta registro de habilitación de dichas firmas ante esta Administración Nacional en el rubro de medicamentos al día de la fecha, como así tampoco se encuentran registrados productos elaborados o importados por las firmas mencionadas.</w:t>
      </w:r>
    </w:p>
    <w:p w14:paraId="34311C4E" w14:textId="77777777" w:rsidR="007978F3" w:rsidRPr="007978F3" w:rsidRDefault="007978F3" w:rsidP="007978F3">
      <w:pPr>
        <w:rPr>
          <w:b/>
          <w:bCs/>
          <w:i/>
          <w:iCs/>
          <w:lang w:val="es-AR"/>
        </w:rPr>
      </w:pPr>
      <w:r w:rsidRPr="007978F3">
        <w:rPr>
          <w:b/>
          <w:bCs/>
          <w:i/>
          <w:iCs/>
          <w:lang w:val="es-AR"/>
        </w:rPr>
        <w:t xml:space="preserve">La ANMAT informa que se ha prohibido el uso, distribución y comercialización en todo el territorio nacional de cualquier producto medicinal elaborado, importado o distribuido por las firmas "BAX </w:t>
      </w:r>
      <w:proofErr w:type="spellStart"/>
      <w:r w:rsidRPr="007978F3">
        <w:rPr>
          <w:b/>
          <w:bCs/>
          <w:i/>
          <w:iCs/>
          <w:lang w:val="es-AR"/>
        </w:rPr>
        <w:t>Pharma</w:t>
      </w:r>
      <w:proofErr w:type="spellEnd"/>
      <w:r w:rsidRPr="007978F3">
        <w:rPr>
          <w:b/>
          <w:bCs/>
          <w:i/>
          <w:iCs/>
          <w:lang w:val="es-AR"/>
        </w:rPr>
        <w:t xml:space="preserve"> S.A.", "PHARMAIMPORT SRL – División IDN PHARMATECH" y "FARMACO S.A. división LANDERLAN".</w:t>
      </w:r>
    </w:p>
    <w:p w14:paraId="5B17B546" w14:textId="77777777" w:rsidR="007978F3" w:rsidRPr="007978F3" w:rsidRDefault="007978F3" w:rsidP="007978F3">
      <w:pPr>
        <w:rPr>
          <w:b/>
          <w:bCs/>
          <w:i/>
          <w:iCs/>
          <w:lang w:val="es-AR"/>
        </w:rPr>
      </w:pPr>
      <w:r w:rsidRPr="007978F3">
        <w:rPr>
          <w:b/>
          <w:bCs/>
          <w:i/>
          <w:iCs/>
          <w:lang w:val="es-AR"/>
        </w:rPr>
        <w:t>Las actuaciones se iniciaron luego de que el Departamento de Control de Mercado recibió productos secuestrados en el marco de una Diligencia Judicial y se procediera a la verificación de legitimidad de:</w:t>
      </w:r>
    </w:p>
    <w:p w14:paraId="37922F92" w14:textId="77777777" w:rsidR="007978F3" w:rsidRPr="007978F3" w:rsidRDefault="007978F3" w:rsidP="007978F3">
      <w:pPr>
        <w:numPr>
          <w:ilvl w:val="0"/>
          <w:numId w:val="4"/>
        </w:numPr>
        <w:rPr>
          <w:b/>
          <w:bCs/>
          <w:i/>
          <w:iCs/>
          <w:lang w:val="es-AR"/>
        </w:rPr>
      </w:pPr>
      <w:r w:rsidRPr="007978F3">
        <w:rPr>
          <w:b/>
          <w:bCs/>
          <w:i/>
          <w:iCs/>
          <w:lang w:val="es-AR"/>
        </w:rPr>
        <w:t xml:space="preserve">CLEMBUTEROL CLORHIDRATO 0,04 mg LANDERLAN, 50 comprimidos vía oral. Elaborado por BAX </w:t>
      </w:r>
      <w:proofErr w:type="spellStart"/>
      <w:r w:rsidRPr="007978F3">
        <w:rPr>
          <w:b/>
          <w:bCs/>
          <w:i/>
          <w:iCs/>
          <w:lang w:val="es-AR"/>
        </w:rPr>
        <w:t>Pharma</w:t>
      </w:r>
      <w:proofErr w:type="spellEnd"/>
      <w:r w:rsidRPr="007978F3">
        <w:rPr>
          <w:b/>
          <w:bCs/>
          <w:i/>
          <w:iCs/>
          <w:lang w:val="es-AR"/>
        </w:rPr>
        <w:t xml:space="preserve"> S.A., Calle 1 e/ Av. Pastora </w:t>
      </w:r>
      <w:proofErr w:type="spellStart"/>
      <w:r w:rsidRPr="007978F3">
        <w:rPr>
          <w:b/>
          <w:bCs/>
          <w:i/>
          <w:iCs/>
          <w:lang w:val="es-AR"/>
        </w:rPr>
        <w:t>Céspedes</w:t>
      </w:r>
      <w:proofErr w:type="spellEnd"/>
      <w:r w:rsidRPr="007978F3">
        <w:rPr>
          <w:b/>
          <w:bCs/>
          <w:i/>
          <w:iCs/>
          <w:lang w:val="es-AR"/>
        </w:rPr>
        <w:t xml:space="preserve"> y San Antonio. San Lorenzo. Paraguay para FARMACO S.A. </w:t>
      </w:r>
      <w:proofErr w:type="spellStart"/>
      <w:r w:rsidRPr="007978F3">
        <w:rPr>
          <w:b/>
          <w:bCs/>
          <w:i/>
          <w:iCs/>
          <w:lang w:val="es-AR"/>
        </w:rPr>
        <w:t>Div</w:t>
      </w:r>
      <w:proofErr w:type="spellEnd"/>
      <w:r w:rsidRPr="007978F3">
        <w:rPr>
          <w:b/>
          <w:bCs/>
          <w:i/>
          <w:iCs/>
          <w:lang w:val="es-AR"/>
        </w:rPr>
        <w:t>. LANDERLAN.</w:t>
      </w:r>
    </w:p>
    <w:p w14:paraId="7E37D884" w14:textId="77777777" w:rsidR="007978F3" w:rsidRPr="007978F3" w:rsidRDefault="007978F3" w:rsidP="007978F3">
      <w:pPr>
        <w:numPr>
          <w:ilvl w:val="0"/>
          <w:numId w:val="4"/>
        </w:numPr>
        <w:rPr>
          <w:b/>
          <w:bCs/>
          <w:i/>
          <w:iCs/>
          <w:lang w:val="es-AR"/>
        </w:rPr>
      </w:pPr>
      <w:r w:rsidRPr="007978F3">
        <w:rPr>
          <w:b/>
          <w:bCs/>
          <w:i/>
          <w:iCs/>
          <w:lang w:val="es-AR"/>
        </w:rPr>
        <w:t>MESTEROLIC® MESTEROLONA 25MG 50 comprimidos recubiertos IDNPHARMATECH®, importado por PHARMAIMPORT SRL – División IDN PHARMATECH.</w:t>
      </w:r>
    </w:p>
    <w:p w14:paraId="3F7A300C" w14:textId="77777777" w:rsidR="007978F3" w:rsidRPr="007978F3" w:rsidRDefault="007978F3" w:rsidP="007978F3">
      <w:pPr>
        <w:numPr>
          <w:ilvl w:val="0"/>
          <w:numId w:val="4"/>
        </w:numPr>
        <w:rPr>
          <w:b/>
          <w:bCs/>
          <w:i/>
          <w:iCs/>
          <w:lang w:val="es-AR"/>
        </w:rPr>
      </w:pPr>
      <w:r w:rsidRPr="007978F3">
        <w:rPr>
          <w:b/>
          <w:bCs/>
          <w:i/>
          <w:iCs/>
          <w:lang w:val="es-AR"/>
        </w:rPr>
        <w:t>OXANDROLONA IDN® OXANDROLONA 10 MG 50 comprimidos recubiertos IDNPHARMATECH®, importado por PHARMAIMPORT SRL – División IDN PHARMATECH.</w:t>
      </w:r>
    </w:p>
    <w:p w14:paraId="4D920C02" w14:textId="77777777" w:rsidR="007978F3" w:rsidRPr="007978F3" w:rsidRDefault="007978F3" w:rsidP="007978F3">
      <w:pPr>
        <w:numPr>
          <w:ilvl w:val="0"/>
          <w:numId w:val="4"/>
        </w:numPr>
        <w:rPr>
          <w:b/>
          <w:bCs/>
          <w:i/>
          <w:iCs/>
          <w:lang w:val="es-AR"/>
        </w:rPr>
      </w:pPr>
      <w:r w:rsidRPr="007978F3">
        <w:rPr>
          <w:b/>
          <w:bCs/>
          <w:i/>
          <w:iCs/>
          <w:lang w:val="es-AR"/>
        </w:rPr>
        <w:t>BOLDENONA UNDECILATO 250 mg/ml LANDERLAN, Solución Oleosa Inyectable, 10 ml, V.I.M., elaborado por FARMACO S.A. para su división LANDERLAN.</w:t>
      </w:r>
    </w:p>
    <w:p w14:paraId="76E385C9" w14:textId="77777777" w:rsidR="007978F3" w:rsidRPr="007978F3" w:rsidRDefault="007978F3" w:rsidP="007978F3">
      <w:pPr>
        <w:rPr>
          <w:b/>
          <w:bCs/>
          <w:i/>
          <w:iCs/>
          <w:lang w:val="es-AR"/>
        </w:rPr>
      </w:pPr>
      <w:r w:rsidRPr="007978F3">
        <w:rPr>
          <w:b/>
          <w:bCs/>
          <w:i/>
          <w:iCs/>
          <w:lang w:val="es-AR"/>
        </w:rPr>
        <w:t>Se recomienda a pacientes y profesionales abstenerse de utilizar cualquier producto y lote de las firmas mencionadas, ya que representan un riesgo para la salud.</w:t>
      </w:r>
    </w:p>
    <w:p w14:paraId="119060CA" w14:textId="77777777" w:rsidR="007978F3" w:rsidRPr="007978F3" w:rsidRDefault="007978F3" w:rsidP="007978F3">
      <w:pPr>
        <w:rPr>
          <w:b/>
          <w:bCs/>
          <w:i/>
          <w:iCs/>
          <w:lang w:val="es-AR"/>
        </w:rPr>
      </w:pPr>
      <w:r w:rsidRPr="007978F3">
        <w:rPr>
          <w:b/>
          <w:bCs/>
          <w:i/>
          <w:iCs/>
          <w:lang w:val="es-AR"/>
        </w:rPr>
        <w:t>Cabe mencionar que </w:t>
      </w:r>
      <w:proofErr w:type="spellStart"/>
      <w:r w:rsidRPr="007978F3">
        <w:rPr>
          <w:b/>
          <w:bCs/>
          <w:i/>
          <w:iCs/>
          <w:lang w:val="es-AR"/>
        </w:rPr>
        <w:t>mesterolona</w:t>
      </w:r>
      <w:proofErr w:type="spellEnd"/>
      <w:r w:rsidRPr="007978F3">
        <w:rPr>
          <w:b/>
          <w:bCs/>
          <w:i/>
          <w:iCs/>
          <w:lang w:val="es-AR"/>
        </w:rPr>
        <w:t xml:space="preserve">, oxandrolona y </w:t>
      </w:r>
      <w:proofErr w:type="spellStart"/>
      <w:r w:rsidRPr="007978F3">
        <w:rPr>
          <w:b/>
          <w:bCs/>
          <w:i/>
          <w:iCs/>
          <w:lang w:val="es-AR"/>
        </w:rPr>
        <w:t>boldenona</w:t>
      </w:r>
      <w:proofErr w:type="spellEnd"/>
      <w:r w:rsidRPr="007978F3">
        <w:rPr>
          <w:b/>
          <w:bCs/>
          <w:i/>
          <w:iCs/>
          <w:lang w:val="es-AR"/>
        </w:rPr>
        <w:t> son sustancias anabólicas esteroides, y el uso prolongado de este tipo de sustancias, incluso en individuos sanos, puede generar eventos adversos graves.</w:t>
      </w:r>
    </w:p>
    <w:p w14:paraId="6ADDE718" w14:textId="77777777" w:rsidR="007978F3" w:rsidRPr="007978F3" w:rsidRDefault="007978F3" w:rsidP="007978F3">
      <w:pPr>
        <w:rPr>
          <w:b/>
          <w:bCs/>
          <w:i/>
          <w:iCs/>
          <w:lang w:val="es-AR"/>
        </w:rPr>
      </w:pPr>
      <w:r w:rsidRPr="007978F3">
        <w:rPr>
          <w:b/>
          <w:bCs/>
          <w:i/>
          <w:iCs/>
          <w:lang w:val="es-AR"/>
        </w:rPr>
        <w:t>Además, los productos fueron fabricados por firmas sin habilitación sanitaria en la República Argentina, por lo que se desconoce la verdadera composición y las condiciones de elaboración, y no puede asegurarse su calidad, seguridad y eficacia.</w:t>
      </w:r>
    </w:p>
    <w:p w14:paraId="5DF76905" w14:textId="77777777" w:rsidR="007978F3" w:rsidRPr="007978F3" w:rsidRDefault="007978F3" w:rsidP="007978F3">
      <w:pPr>
        <w:rPr>
          <w:b/>
          <w:bCs/>
          <w:i/>
          <w:iCs/>
          <w:lang w:val="es-AR"/>
        </w:rPr>
      </w:pPr>
      <w:r w:rsidRPr="007978F3">
        <w:rPr>
          <w:b/>
          <w:bCs/>
          <w:i/>
          <w:iCs/>
          <w:lang w:val="es-AR"/>
        </w:rPr>
        <w:t> </w:t>
      </w:r>
    </w:p>
    <w:p w14:paraId="7784D4D5" w14:textId="77777777" w:rsidR="007978F3" w:rsidRPr="007978F3" w:rsidRDefault="007978F3" w:rsidP="007978F3">
      <w:pPr>
        <w:rPr>
          <w:b/>
          <w:bCs/>
          <w:i/>
          <w:iCs/>
          <w:lang w:val="es-AR"/>
        </w:rPr>
      </w:pPr>
      <w:r w:rsidRPr="007978F3">
        <w:rPr>
          <w:b/>
          <w:bCs/>
          <w:i/>
          <w:iCs/>
          <w:lang w:val="es-AR"/>
        </w:rPr>
        <w:t>Fuente: ANMAT</w:t>
      </w:r>
      <w:r w:rsidRPr="007978F3">
        <w:rPr>
          <w:b/>
          <w:bCs/>
          <w:i/>
          <w:iCs/>
          <w:lang w:val="es-AR"/>
        </w:rPr>
        <w:br/>
      </w:r>
      <w:hyperlink r:id="rId5" w:tgtFrame="_blank" w:history="1">
        <w:r w:rsidRPr="007978F3">
          <w:rPr>
            <w:rStyle w:val="Hipervnculo"/>
            <w:b/>
            <w:bCs/>
            <w:i/>
            <w:iCs/>
            <w:lang w:val="es-AR"/>
          </w:rPr>
          <w:t>https://www.argentina.gob.ar/noticias/anmat-prohibe-cualquier-producto-medicinal-elaborado-importado-o-distribuido-por-las-firmas</w:t>
        </w:r>
      </w:hyperlink>
    </w:p>
    <w:p w14:paraId="603D0C0D" w14:textId="77777777" w:rsidR="006C02DE" w:rsidRDefault="006C02DE" w:rsidP="007978F3"/>
    <w:sectPr w:rsidR="006C02DE" w:rsidSect="00463D1F">
      <w:pgSz w:w="11906" w:h="16838"/>
      <w:pgMar w:top="1701" w:right="1418" w:bottom="1418" w:left="1701"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041F"/>
    <w:multiLevelType w:val="multilevel"/>
    <w:tmpl w:val="791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D2C03"/>
    <w:multiLevelType w:val="multilevel"/>
    <w:tmpl w:val="790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465BF"/>
    <w:multiLevelType w:val="multilevel"/>
    <w:tmpl w:val="1F9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43ECE"/>
    <w:multiLevelType w:val="multilevel"/>
    <w:tmpl w:val="3692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568516">
    <w:abstractNumId w:val="1"/>
  </w:num>
  <w:num w:numId="2" w16cid:durableId="618533862">
    <w:abstractNumId w:val="0"/>
  </w:num>
  <w:num w:numId="3" w16cid:durableId="635840642">
    <w:abstractNumId w:val="3"/>
  </w:num>
  <w:num w:numId="4" w16cid:durableId="368653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34"/>
    <w:rsid w:val="0023229D"/>
    <w:rsid w:val="00463D1F"/>
    <w:rsid w:val="006C02DE"/>
    <w:rsid w:val="00725D34"/>
    <w:rsid w:val="007620AD"/>
    <w:rsid w:val="007978F3"/>
    <w:rsid w:val="00A04FAA"/>
    <w:rsid w:val="00B06033"/>
    <w:rsid w:val="00C8018A"/>
    <w:rsid w:val="00D430C9"/>
    <w:rsid w:val="00F76E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A7E3"/>
  <w15:chartTrackingRefBased/>
  <w15:docId w15:val="{4A4862D2-278A-4F10-86AA-4B50E643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725D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25D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5D3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5D3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5D3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5D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D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D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D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D34"/>
    <w:rPr>
      <w:rFonts w:asciiTheme="majorHAnsi" w:eastAsiaTheme="majorEastAsia" w:hAnsiTheme="majorHAnsi" w:cstheme="majorBidi"/>
      <w:color w:val="2F5496" w:themeColor="accent1" w:themeShade="BF"/>
      <w:sz w:val="40"/>
      <w:szCs w:val="40"/>
      <w:lang w:val="es-419"/>
    </w:rPr>
  </w:style>
  <w:style w:type="character" w:customStyle="1" w:styleId="Ttulo2Car">
    <w:name w:val="Título 2 Car"/>
    <w:basedOn w:val="Fuentedeprrafopredeter"/>
    <w:link w:val="Ttulo2"/>
    <w:uiPriority w:val="9"/>
    <w:semiHidden/>
    <w:rsid w:val="00725D34"/>
    <w:rPr>
      <w:rFonts w:asciiTheme="majorHAnsi" w:eastAsiaTheme="majorEastAsia" w:hAnsiTheme="majorHAnsi" w:cstheme="majorBidi"/>
      <w:color w:val="2F5496" w:themeColor="accent1" w:themeShade="BF"/>
      <w:sz w:val="32"/>
      <w:szCs w:val="32"/>
      <w:lang w:val="es-419"/>
    </w:rPr>
  </w:style>
  <w:style w:type="character" w:customStyle="1" w:styleId="Ttulo3Car">
    <w:name w:val="Título 3 Car"/>
    <w:basedOn w:val="Fuentedeprrafopredeter"/>
    <w:link w:val="Ttulo3"/>
    <w:uiPriority w:val="9"/>
    <w:semiHidden/>
    <w:rsid w:val="00725D34"/>
    <w:rPr>
      <w:rFonts w:eastAsiaTheme="majorEastAsia" w:cstheme="majorBidi"/>
      <w:color w:val="2F5496" w:themeColor="accent1" w:themeShade="BF"/>
      <w:sz w:val="28"/>
      <w:szCs w:val="28"/>
      <w:lang w:val="es-419"/>
    </w:rPr>
  </w:style>
  <w:style w:type="character" w:customStyle="1" w:styleId="Ttulo4Car">
    <w:name w:val="Título 4 Car"/>
    <w:basedOn w:val="Fuentedeprrafopredeter"/>
    <w:link w:val="Ttulo4"/>
    <w:uiPriority w:val="9"/>
    <w:semiHidden/>
    <w:rsid w:val="00725D34"/>
    <w:rPr>
      <w:rFonts w:eastAsiaTheme="majorEastAsia" w:cstheme="majorBidi"/>
      <w:i/>
      <w:iCs/>
      <w:color w:val="2F5496" w:themeColor="accent1" w:themeShade="BF"/>
      <w:lang w:val="es-419"/>
    </w:rPr>
  </w:style>
  <w:style w:type="character" w:customStyle="1" w:styleId="Ttulo5Car">
    <w:name w:val="Título 5 Car"/>
    <w:basedOn w:val="Fuentedeprrafopredeter"/>
    <w:link w:val="Ttulo5"/>
    <w:uiPriority w:val="9"/>
    <w:semiHidden/>
    <w:rsid w:val="00725D34"/>
    <w:rPr>
      <w:rFonts w:eastAsiaTheme="majorEastAsia" w:cstheme="majorBidi"/>
      <w:color w:val="2F5496" w:themeColor="accent1" w:themeShade="BF"/>
      <w:lang w:val="es-419"/>
    </w:rPr>
  </w:style>
  <w:style w:type="character" w:customStyle="1" w:styleId="Ttulo6Car">
    <w:name w:val="Título 6 Car"/>
    <w:basedOn w:val="Fuentedeprrafopredeter"/>
    <w:link w:val="Ttulo6"/>
    <w:uiPriority w:val="9"/>
    <w:semiHidden/>
    <w:rsid w:val="00725D34"/>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725D34"/>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725D34"/>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725D34"/>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725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D34"/>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725D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D34"/>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725D34"/>
    <w:pPr>
      <w:spacing w:before="160"/>
      <w:jc w:val="center"/>
    </w:pPr>
    <w:rPr>
      <w:i/>
      <w:iCs/>
      <w:color w:val="404040" w:themeColor="text1" w:themeTint="BF"/>
    </w:rPr>
  </w:style>
  <w:style w:type="character" w:customStyle="1" w:styleId="CitaCar">
    <w:name w:val="Cita Car"/>
    <w:basedOn w:val="Fuentedeprrafopredeter"/>
    <w:link w:val="Cita"/>
    <w:uiPriority w:val="29"/>
    <w:rsid w:val="00725D34"/>
    <w:rPr>
      <w:i/>
      <w:iCs/>
      <w:color w:val="404040" w:themeColor="text1" w:themeTint="BF"/>
      <w:lang w:val="es-419"/>
    </w:rPr>
  </w:style>
  <w:style w:type="paragraph" w:styleId="Prrafodelista">
    <w:name w:val="List Paragraph"/>
    <w:basedOn w:val="Normal"/>
    <w:uiPriority w:val="34"/>
    <w:qFormat/>
    <w:rsid w:val="00725D34"/>
    <w:pPr>
      <w:ind w:left="720"/>
      <w:contextualSpacing/>
    </w:pPr>
  </w:style>
  <w:style w:type="character" w:styleId="nfasisintenso">
    <w:name w:val="Intense Emphasis"/>
    <w:basedOn w:val="Fuentedeprrafopredeter"/>
    <w:uiPriority w:val="21"/>
    <w:qFormat/>
    <w:rsid w:val="00725D34"/>
    <w:rPr>
      <w:i/>
      <w:iCs/>
      <w:color w:val="2F5496" w:themeColor="accent1" w:themeShade="BF"/>
    </w:rPr>
  </w:style>
  <w:style w:type="paragraph" w:styleId="Citadestacada">
    <w:name w:val="Intense Quote"/>
    <w:basedOn w:val="Normal"/>
    <w:next w:val="Normal"/>
    <w:link w:val="CitadestacadaCar"/>
    <w:uiPriority w:val="30"/>
    <w:qFormat/>
    <w:rsid w:val="00725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5D34"/>
    <w:rPr>
      <w:i/>
      <w:iCs/>
      <w:color w:val="2F5496" w:themeColor="accent1" w:themeShade="BF"/>
      <w:lang w:val="es-419"/>
    </w:rPr>
  </w:style>
  <w:style w:type="character" w:styleId="Referenciaintensa">
    <w:name w:val="Intense Reference"/>
    <w:basedOn w:val="Fuentedeprrafopredeter"/>
    <w:uiPriority w:val="32"/>
    <w:qFormat/>
    <w:rsid w:val="00725D34"/>
    <w:rPr>
      <w:b/>
      <w:bCs/>
      <w:smallCaps/>
      <w:color w:val="2F5496" w:themeColor="accent1" w:themeShade="BF"/>
      <w:spacing w:val="5"/>
    </w:rPr>
  </w:style>
  <w:style w:type="character" w:styleId="Hipervnculo">
    <w:name w:val="Hyperlink"/>
    <w:basedOn w:val="Fuentedeprrafopredeter"/>
    <w:uiPriority w:val="99"/>
    <w:unhideWhenUsed/>
    <w:rsid w:val="00725D34"/>
    <w:rPr>
      <w:color w:val="0563C1" w:themeColor="hyperlink"/>
      <w:u w:val="single"/>
    </w:rPr>
  </w:style>
  <w:style w:type="character" w:styleId="Mencinsinresolver">
    <w:name w:val="Unresolved Mention"/>
    <w:basedOn w:val="Fuentedeprrafopredeter"/>
    <w:uiPriority w:val="99"/>
    <w:semiHidden/>
    <w:unhideWhenUsed/>
    <w:rsid w:val="0072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07883">
      <w:bodyDiv w:val="1"/>
      <w:marLeft w:val="0"/>
      <w:marRight w:val="0"/>
      <w:marTop w:val="0"/>
      <w:marBottom w:val="0"/>
      <w:divBdr>
        <w:top w:val="none" w:sz="0" w:space="0" w:color="auto"/>
        <w:left w:val="none" w:sz="0" w:space="0" w:color="auto"/>
        <w:bottom w:val="none" w:sz="0" w:space="0" w:color="auto"/>
        <w:right w:val="none" w:sz="0" w:space="0" w:color="auto"/>
      </w:divBdr>
    </w:div>
    <w:div w:id="835539130">
      <w:bodyDiv w:val="1"/>
      <w:marLeft w:val="0"/>
      <w:marRight w:val="0"/>
      <w:marTop w:val="0"/>
      <w:marBottom w:val="0"/>
      <w:divBdr>
        <w:top w:val="none" w:sz="0" w:space="0" w:color="auto"/>
        <w:left w:val="none" w:sz="0" w:space="0" w:color="auto"/>
        <w:bottom w:val="none" w:sz="0" w:space="0" w:color="auto"/>
        <w:right w:val="none" w:sz="0" w:space="0" w:color="auto"/>
      </w:divBdr>
    </w:div>
    <w:div w:id="892277826">
      <w:bodyDiv w:val="1"/>
      <w:marLeft w:val="0"/>
      <w:marRight w:val="0"/>
      <w:marTop w:val="0"/>
      <w:marBottom w:val="0"/>
      <w:divBdr>
        <w:top w:val="none" w:sz="0" w:space="0" w:color="auto"/>
        <w:left w:val="none" w:sz="0" w:space="0" w:color="auto"/>
        <w:bottom w:val="none" w:sz="0" w:space="0" w:color="auto"/>
        <w:right w:val="none" w:sz="0" w:space="0" w:color="auto"/>
      </w:divBdr>
    </w:div>
    <w:div w:id="1131168631">
      <w:bodyDiv w:val="1"/>
      <w:marLeft w:val="0"/>
      <w:marRight w:val="0"/>
      <w:marTop w:val="0"/>
      <w:marBottom w:val="0"/>
      <w:divBdr>
        <w:top w:val="none" w:sz="0" w:space="0" w:color="auto"/>
        <w:left w:val="none" w:sz="0" w:space="0" w:color="auto"/>
        <w:bottom w:val="none" w:sz="0" w:space="0" w:color="auto"/>
        <w:right w:val="none" w:sz="0" w:space="0" w:color="auto"/>
      </w:divBdr>
    </w:div>
    <w:div w:id="1449230125">
      <w:bodyDiv w:val="1"/>
      <w:marLeft w:val="0"/>
      <w:marRight w:val="0"/>
      <w:marTop w:val="0"/>
      <w:marBottom w:val="0"/>
      <w:divBdr>
        <w:top w:val="none" w:sz="0" w:space="0" w:color="auto"/>
        <w:left w:val="none" w:sz="0" w:space="0" w:color="auto"/>
        <w:bottom w:val="none" w:sz="0" w:space="0" w:color="auto"/>
        <w:right w:val="none" w:sz="0" w:space="0" w:color="auto"/>
      </w:divBdr>
      <w:divsChild>
        <w:div w:id="89161200">
          <w:marLeft w:val="0"/>
          <w:marRight w:val="0"/>
          <w:marTop w:val="0"/>
          <w:marBottom w:val="0"/>
          <w:divBdr>
            <w:top w:val="none" w:sz="0" w:space="0" w:color="auto"/>
            <w:left w:val="none" w:sz="0" w:space="0" w:color="auto"/>
            <w:bottom w:val="none" w:sz="0" w:space="0" w:color="auto"/>
            <w:right w:val="none" w:sz="0" w:space="0" w:color="auto"/>
          </w:divBdr>
          <w:divsChild>
            <w:div w:id="1544294628">
              <w:marLeft w:val="0"/>
              <w:marRight w:val="0"/>
              <w:marTop w:val="0"/>
              <w:marBottom w:val="0"/>
              <w:divBdr>
                <w:top w:val="none" w:sz="0" w:space="0" w:color="auto"/>
                <w:left w:val="none" w:sz="0" w:space="0" w:color="auto"/>
                <w:bottom w:val="none" w:sz="0" w:space="0" w:color="auto"/>
                <w:right w:val="none" w:sz="0" w:space="0" w:color="auto"/>
              </w:divBdr>
              <w:divsChild>
                <w:div w:id="44455701">
                  <w:marLeft w:val="0"/>
                  <w:marRight w:val="0"/>
                  <w:marTop w:val="0"/>
                  <w:marBottom w:val="0"/>
                  <w:divBdr>
                    <w:top w:val="none" w:sz="0" w:space="0" w:color="auto"/>
                    <w:left w:val="none" w:sz="0" w:space="0" w:color="auto"/>
                    <w:bottom w:val="none" w:sz="0" w:space="0" w:color="auto"/>
                    <w:right w:val="none" w:sz="0" w:space="0" w:color="auto"/>
                  </w:divBdr>
                  <w:divsChild>
                    <w:div w:id="203325239">
                      <w:marLeft w:val="-225"/>
                      <w:marRight w:val="-225"/>
                      <w:marTop w:val="0"/>
                      <w:marBottom w:val="0"/>
                      <w:divBdr>
                        <w:top w:val="none" w:sz="0" w:space="0" w:color="auto"/>
                        <w:left w:val="none" w:sz="0" w:space="0" w:color="auto"/>
                        <w:bottom w:val="none" w:sz="0" w:space="0" w:color="auto"/>
                        <w:right w:val="none" w:sz="0" w:space="0" w:color="auto"/>
                      </w:divBdr>
                      <w:divsChild>
                        <w:div w:id="297272974">
                          <w:marLeft w:val="0"/>
                          <w:marRight w:val="0"/>
                          <w:marTop w:val="0"/>
                          <w:marBottom w:val="0"/>
                          <w:divBdr>
                            <w:top w:val="none" w:sz="0" w:space="0" w:color="auto"/>
                            <w:left w:val="none" w:sz="0" w:space="0" w:color="auto"/>
                            <w:bottom w:val="none" w:sz="0" w:space="0" w:color="auto"/>
                            <w:right w:val="none" w:sz="0" w:space="0" w:color="auto"/>
                          </w:divBdr>
                          <w:divsChild>
                            <w:div w:id="624192679">
                              <w:marLeft w:val="0"/>
                              <w:marRight w:val="0"/>
                              <w:marTop w:val="0"/>
                              <w:marBottom w:val="0"/>
                              <w:divBdr>
                                <w:top w:val="none" w:sz="0" w:space="0" w:color="auto"/>
                                <w:left w:val="none" w:sz="0" w:space="0" w:color="auto"/>
                                <w:bottom w:val="none" w:sz="0" w:space="0" w:color="auto"/>
                                <w:right w:val="none" w:sz="0" w:space="0" w:color="auto"/>
                              </w:divBdr>
                            </w:div>
                            <w:div w:id="1945261849">
                              <w:marLeft w:val="0"/>
                              <w:marRight w:val="0"/>
                              <w:marTop w:val="0"/>
                              <w:marBottom w:val="0"/>
                              <w:divBdr>
                                <w:top w:val="none" w:sz="0" w:space="0" w:color="auto"/>
                                <w:left w:val="none" w:sz="0" w:space="0" w:color="auto"/>
                                <w:bottom w:val="none" w:sz="0" w:space="0" w:color="auto"/>
                                <w:right w:val="none" w:sz="0" w:space="0" w:color="auto"/>
                              </w:divBdr>
                            </w:div>
                            <w:div w:id="1639335891">
                              <w:marLeft w:val="-225"/>
                              <w:marRight w:val="-225"/>
                              <w:marTop w:val="0"/>
                              <w:marBottom w:val="0"/>
                              <w:divBdr>
                                <w:top w:val="none" w:sz="0" w:space="0" w:color="auto"/>
                                <w:left w:val="none" w:sz="0" w:space="0" w:color="auto"/>
                                <w:bottom w:val="none" w:sz="0" w:space="0" w:color="auto"/>
                                <w:right w:val="none" w:sz="0" w:space="0" w:color="auto"/>
                              </w:divBdr>
                              <w:divsChild>
                                <w:div w:id="1877548271">
                                  <w:marLeft w:val="0"/>
                                  <w:marRight w:val="0"/>
                                  <w:marTop w:val="0"/>
                                  <w:marBottom w:val="0"/>
                                  <w:divBdr>
                                    <w:top w:val="none" w:sz="0" w:space="0" w:color="auto"/>
                                    <w:left w:val="none" w:sz="0" w:space="0" w:color="auto"/>
                                    <w:bottom w:val="none" w:sz="0" w:space="0" w:color="auto"/>
                                    <w:right w:val="none" w:sz="0" w:space="0" w:color="auto"/>
                                  </w:divBdr>
                                </w:div>
                                <w:div w:id="28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85955">
          <w:marLeft w:val="0"/>
          <w:marRight w:val="0"/>
          <w:marTop w:val="0"/>
          <w:marBottom w:val="0"/>
          <w:divBdr>
            <w:top w:val="none" w:sz="0" w:space="0" w:color="auto"/>
            <w:left w:val="none" w:sz="0" w:space="0" w:color="auto"/>
            <w:bottom w:val="none" w:sz="0" w:space="0" w:color="auto"/>
            <w:right w:val="none" w:sz="0" w:space="0" w:color="auto"/>
          </w:divBdr>
          <w:divsChild>
            <w:div w:id="1924755230">
              <w:marLeft w:val="-225"/>
              <w:marRight w:val="-225"/>
              <w:marTop w:val="0"/>
              <w:marBottom w:val="0"/>
              <w:divBdr>
                <w:top w:val="none" w:sz="0" w:space="0" w:color="auto"/>
                <w:left w:val="none" w:sz="0" w:space="0" w:color="auto"/>
                <w:bottom w:val="none" w:sz="0" w:space="0" w:color="auto"/>
                <w:right w:val="none" w:sz="0" w:space="0" w:color="auto"/>
              </w:divBdr>
              <w:divsChild>
                <w:div w:id="1702433953">
                  <w:marLeft w:val="2925"/>
                  <w:marRight w:val="0"/>
                  <w:marTop w:val="0"/>
                  <w:marBottom w:val="0"/>
                  <w:divBdr>
                    <w:top w:val="none" w:sz="0" w:space="0" w:color="auto"/>
                    <w:left w:val="none" w:sz="0" w:space="0" w:color="auto"/>
                    <w:bottom w:val="none" w:sz="0" w:space="0" w:color="auto"/>
                    <w:right w:val="none" w:sz="0" w:space="0" w:color="auto"/>
                  </w:divBdr>
                  <w:divsChild>
                    <w:div w:id="1137068633">
                      <w:marLeft w:val="0"/>
                      <w:marRight w:val="0"/>
                      <w:marTop w:val="0"/>
                      <w:marBottom w:val="0"/>
                      <w:divBdr>
                        <w:top w:val="none" w:sz="0" w:space="0" w:color="auto"/>
                        <w:left w:val="none" w:sz="0" w:space="0" w:color="auto"/>
                        <w:bottom w:val="none" w:sz="0" w:space="0" w:color="auto"/>
                        <w:right w:val="none" w:sz="0" w:space="0" w:color="auto"/>
                      </w:divBdr>
                      <w:divsChild>
                        <w:div w:id="21828571">
                          <w:marLeft w:val="0"/>
                          <w:marRight w:val="0"/>
                          <w:marTop w:val="0"/>
                          <w:marBottom w:val="0"/>
                          <w:divBdr>
                            <w:top w:val="none" w:sz="0" w:space="0" w:color="auto"/>
                            <w:left w:val="none" w:sz="0" w:space="0" w:color="auto"/>
                            <w:bottom w:val="none" w:sz="0" w:space="0" w:color="auto"/>
                            <w:right w:val="none" w:sz="0" w:space="0" w:color="auto"/>
                          </w:divBdr>
                          <w:divsChild>
                            <w:div w:id="5214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4392">
      <w:bodyDiv w:val="1"/>
      <w:marLeft w:val="0"/>
      <w:marRight w:val="0"/>
      <w:marTop w:val="0"/>
      <w:marBottom w:val="0"/>
      <w:divBdr>
        <w:top w:val="none" w:sz="0" w:space="0" w:color="auto"/>
        <w:left w:val="none" w:sz="0" w:space="0" w:color="auto"/>
        <w:bottom w:val="none" w:sz="0" w:space="0" w:color="auto"/>
        <w:right w:val="none" w:sz="0" w:space="0" w:color="auto"/>
      </w:divBdr>
      <w:divsChild>
        <w:div w:id="47729509">
          <w:marLeft w:val="0"/>
          <w:marRight w:val="0"/>
          <w:marTop w:val="0"/>
          <w:marBottom w:val="0"/>
          <w:divBdr>
            <w:top w:val="none" w:sz="0" w:space="0" w:color="auto"/>
            <w:left w:val="none" w:sz="0" w:space="0" w:color="auto"/>
            <w:bottom w:val="none" w:sz="0" w:space="0" w:color="auto"/>
            <w:right w:val="none" w:sz="0" w:space="0" w:color="auto"/>
          </w:divBdr>
          <w:divsChild>
            <w:div w:id="1836265929">
              <w:marLeft w:val="0"/>
              <w:marRight w:val="0"/>
              <w:marTop w:val="0"/>
              <w:marBottom w:val="0"/>
              <w:divBdr>
                <w:top w:val="none" w:sz="0" w:space="0" w:color="auto"/>
                <w:left w:val="none" w:sz="0" w:space="0" w:color="auto"/>
                <w:bottom w:val="none" w:sz="0" w:space="0" w:color="auto"/>
                <w:right w:val="none" w:sz="0" w:space="0" w:color="auto"/>
              </w:divBdr>
              <w:divsChild>
                <w:div w:id="1518152733">
                  <w:marLeft w:val="0"/>
                  <w:marRight w:val="0"/>
                  <w:marTop w:val="0"/>
                  <w:marBottom w:val="0"/>
                  <w:divBdr>
                    <w:top w:val="none" w:sz="0" w:space="0" w:color="auto"/>
                    <w:left w:val="none" w:sz="0" w:space="0" w:color="auto"/>
                    <w:bottom w:val="none" w:sz="0" w:space="0" w:color="auto"/>
                    <w:right w:val="none" w:sz="0" w:space="0" w:color="auto"/>
                  </w:divBdr>
                  <w:divsChild>
                    <w:div w:id="1226113440">
                      <w:marLeft w:val="-225"/>
                      <w:marRight w:val="-225"/>
                      <w:marTop w:val="0"/>
                      <w:marBottom w:val="0"/>
                      <w:divBdr>
                        <w:top w:val="none" w:sz="0" w:space="0" w:color="auto"/>
                        <w:left w:val="none" w:sz="0" w:space="0" w:color="auto"/>
                        <w:bottom w:val="none" w:sz="0" w:space="0" w:color="auto"/>
                        <w:right w:val="none" w:sz="0" w:space="0" w:color="auto"/>
                      </w:divBdr>
                      <w:divsChild>
                        <w:div w:id="635449639">
                          <w:marLeft w:val="0"/>
                          <w:marRight w:val="0"/>
                          <w:marTop w:val="0"/>
                          <w:marBottom w:val="0"/>
                          <w:divBdr>
                            <w:top w:val="none" w:sz="0" w:space="0" w:color="auto"/>
                            <w:left w:val="none" w:sz="0" w:space="0" w:color="auto"/>
                            <w:bottom w:val="none" w:sz="0" w:space="0" w:color="auto"/>
                            <w:right w:val="none" w:sz="0" w:space="0" w:color="auto"/>
                          </w:divBdr>
                          <w:divsChild>
                            <w:div w:id="958028858">
                              <w:marLeft w:val="0"/>
                              <w:marRight w:val="0"/>
                              <w:marTop w:val="0"/>
                              <w:marBottom w:val="0"/>
                              <w:divBdr>
                                <w:top w:val="none" w:sz="0" w:space="0" w:color="auto"/>
                                <w:left w:val="none" w:sz="0" w:space="0" w:color="auto"/>
                                <w:bottom w:val="none" w:sz="0" w:space="0" w:color="auto"/>
                                <w:right w:val="none" w:sz="0" w:space="0" w:color="auto"/>
                              </w:divBdr>
                            </w:div>
                            <w:div w:id="1043671334">
                              <w:marLeft w:val="0"/>
                              <w:marRight w:val="0"/>
                              <w:marTop w:val="0"/>
                              <w:marBottom w:val="0"/>
                              <w:divBdr>
                                <w:top w:val="none" w:sz="0" w:space="0" w:color="auto"/>
                                <w:left w:val="none" w:sz="0" w:space="0" w:color="auto"/>
                                <w:bottom w:val="none" w:sz="0" w:space="0" w:color="auto"/>
                                <w:right w:val="none" w:sz="0" w:space="0" w:color="auto"/>
                              </w:divBdr>
                            </w:div>
                            <w:div w:id="831990771">
                              <w:marLeft w:val="-225"/>
                              <w:marRight w:val="-225"/>
                              <w:marTop w:val="0"/>
                              <w:marBottom w:val="0"/>
                              <w:divBdr>
                                <w:top w:val="none" w:sz="0" w:space="0" w:color="auto"/>
                                <w:left w:val="none" w:sz="0" w:space="0" w:color="auto"/>
                                <w:bottom w:val="none" w:sz="0" w:space="0" w:color="auto"/>
                                <w:right w:val="none" w:sz="0" w:space="0" w:color="auto"/>
                              </w:divBdr>
                              <w:divsChild>
                                <w:div w:id="585040695">
                                  <w:marLeft w:val="0"/>
                                  <w:marRight w:val="0"/>
                                  <w:marTop w:val="0"/>
                                  <w:marBottom w:val="0"/>
                                  <w:divBdr>
                                    <w:top w:val="none" w:sz="0" w:space="0" w:color="auto"/>
                                    <w:left w:val="none" w:sz="0" w:space="0" w:color="auto"/>
                                    <w:bottom w:val="none" w:sz="0" w:space="0" w:color="auto"/>
                                    <w:right w:val="none" w:sz="0" w:space="0" w:color="auto"/>
                                  </w:divBdr>
                                </w:div>
                                <w:div w:id="9431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87442">
          <w:marLeft w:val="0"/>
          <w:marRight w:val="0"/>
          <w:marTop w:val="0"/>
          <w:marBottom w:val="0"/>
          <w:divBdr>
            <w:top w:val="none" w:sz="0" w:space="0" w:color="auto"/>
            <w:left w:val="none" w:sz="0" w:space="0" w:color="auto"/>
            <w:bottom w:val="none" w:sz="0" w:space="0" w:color="auto"/>
            <w:right w:val="none" w:sz="0" w:space="0" w:color="auto"/>
          </w:divBdr>
          <w:divsChild>
            <w:div w:id="235092736">
              <w:marLeft w:val="-225"/>
              <w:marRight w:val="-225"/>
              <w:marTop w:val="0"/>
              <w:marBottom w:val="0"/>
              <w:divBdr>
                <w:top w:val="none" w:sz="0" w:space="0" w:color="auto"/>
                <w:left w:val="none" w:sz="0" w:space="0" w:color="auto"/>
                <w:bottom w:val="none" w:sz="0" w:space="0" w:color="auto"/>
                <w:right w:val="none" w:sz="0" w:space="0" w:color="auto"/>
              </w:divBdr>
              <w:divsChild>
                <w:div w:id="401416862">
                  <w:marLeft w:val="2925"/>
                  <w:marRight w:val="0"/>
                  <w:marTop w:val="0"/>
                  <w:marBottom w:val="0"/>
                  <w:divBdr>
                    <w:top w:val="none" w:sz="0" w:space="0" w:color="auto"/>
                    <w:left w:val="none" w:sz="0" w:space="0" w:color="auto"/>
                    <w:bottom w:val="none" w:sz="0" w:space="0" w:color="auto"/>
                    <w:right w:val="none" w:sz="0" w:space="0" w:color="auto"/>
                  </w:divBdr>
                  <w:divsChild>
                    <w:div w:id="739133729">
                      <w:marLeft w:val="0"/>
                      <w:marRight w:val="0"/>
                      <w:marTop w:val="0"/>
                      <w:marBottom w:val="0"/>
                      <w:divBdr>
                        <w:top w:val="none" w:sz="0" w:space="0" w:color="auto"/>
                        <w:left w:val="none" w:sz="0" w:space="0" w:color="auto"/>
                        <w:bottom w:val="none" w:sz="0" w:space="0" w:color="auto"/>
                        <w:right w:val="none" w:sz="0" w:space="0" w:color="auto"/>
                      </w:divBdr>
                      <w:divsChild>
                        <w:div w:id="982585403">
                          <w:marLeft w:val="0"/>
                          <w:marRight w:val="0"/>
                          <w:marTop w:val="0"/>
                          <w:marBottom w:val="0"/>
                          <w:divBdr>
                            <w:top w:val="none" w:sz="0" w:space="0" w:color="auto"/>
                            <w:left w:val="none" w:sz="0" w:space="0" w:color="auto"/>
                            <w:bottom w:val="none" w:sz="0" w:space="0" w:color="auto"/>
                            <w:right w:val="none" w:sz="0" w:space="0" w:color="auto"/>
                          </w:divBdr>
                          <w:divsChild>
                            <w:div w:id="1280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gentina.gob.ar/noticias/anmat-prohibe-cualquier-producto-medicinal-elaborado-importado-o-distribuido-por-las-firm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2104</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3</cp:revision>
  <dcterms:created xsi:type="dcterms:W3CDTF">2025-05-13T11:06:00Z</dcterms:created>
  <dcterms:modified xsi:type="dcterms:W3CDTF">2025-05-13T11:11:00Z</dcterms:modified>
</cp:coreProperties>
</file>